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65F57" w14:textId="1D33D472" w:rsidR="002A57F7" w:rsidRPr="005D5A9B" w:rsidRDefault="004213B8" w:rsidP="0056587D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>(Your Logo here)</w:t>
      </w:r>
    </w:p>
    <w:p w14:paraId="6BCAD983" w14:textId="77777777" w:rsidR="00354F33" w:rsidRPr="005D5A9B" w:rsidRDefault="00354F33" w:rsidP="002A57F7">
      <w:pPr>
        <w:jc w:val="center"/>
        <w:rPr>
          <w:rFonts w:ascii="Calibri" w:hAnsi="Calibri" w:cs="Calibri"/>
          <w:b/>
          <w:sz w:val="28"/>
          <w:szCs w:val="28"/>
        </w:rPr>
      </w:pPr>
    </w:p>
    <w:p w14:paraId="57133F94" w14:textId="35F91C04" w:rsidR="002A57F7" w:rsidRPr="005D5A9B" w:rsidRDefault="002A57F7" w:rsidP="002A57F7">
      <w:pPr>
        <w:jc w:val="center"/>
        <w:rPr>
          <w:rFonts w:ascii="Calibri" w:hAnsi="Calibri" w:cs="Calibri"/>
          <w:b/>
          <w:sz w:val="28"/>
          <w:szCs w:val="28"/>
        </w:rPr>
      </w:pPr>
      <w:r w:rsidRPr="005D5A9B">
        <w:rPr>
          <w:rFonts w:ascii="Calibri" w:hAnsi="Calibri" w:cs="Calibri"/>
          <w:b/>
          <w:sz w:val="28"/>
          <w:szCs w:val="28"/>
        </w:rPr>
        <w:t>Propane</w:t>
      </w:r>
      <w:r w:rsidR="00FB7394" w:rsidRPr="005D5A9B">
        <w:rPr>
          <w:rFonts w:ascii="Calibri" w:hAnsi="Calibri" w:cs="Calibri"/>
          <w:b/>
          <w:sz w:val="28"/>
          <w:szCs w:val="28"/>
        </w:rPr>
        <w:t xml:space="preserve"> Cylinder</w:t>
      </w:r>
      <w:r w:rsidRPr="005D5A9B">
        <w:rPr>
          <w:rFonts w:ascii="Calibri" w:hAnsi="Calibri" w:cs="Calibri"/>
          <w:b/>
          <w:sz w:val="28"/>
          <w:szCs w:val="28"/>
        </w:rPr>
        <w:t xml:space="preserve"> Filling</w:t>
      </w:r>
    </w:p>
    <w:p w14:paraId="4DBAFDB8" w14:textId="0AE86B16" w:rsidR="0016093B" w:rsidRPr="005D5A9B" w:rsidRDefault="00FB7394" w:rsidP="00EA1FEE">
      <w:pPr>
        <w:spacing w:after="0" w:line="240" w:lineRule="auto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As an employee of </w:t>
      </w:r>
      <w:r w:rsidR="004213B8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(</w:t>
      </w:r>
      <w:r w:rsidR="004B2DB3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y</w:t>
      </w:r>
      <w:r w:rsidR="004213B8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 xml:space="preserve">our </w:t>
      </w:r>
      <w:r w:rsidR="004B2DB3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c</w:t>
      </w:r>
      <w:r w:rsidR="004213B8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 xml:space="preserve">ompany </w:t>
      </w:r>
      <w:r w:rsidR="004B2DB3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name)</w:t>
      </w: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>, filling propane tanks may be part of your assigned duties, and you are required to adhere to all procedures</w:t>
      </w:r>
      <w:r w:rsidR="00BC04B8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>,</w:t>
      </w: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 laws and regulations pertaining to filling propane cylinders. The following is the procedure is for filling propane cylinders. These procedures must always be followed when filling propane cylinders. </w:t>
      </w:r>
      <w:r w:rsidRPr="005D5A9B">
        <w:rPr>
          <w:rFonts w:ascii="Calibri" w:hAnsi="Calibri" w:cs="Calibri"/>
          <w:sz w:val="28"/>
          <w:szCs w:val="28"/>
        </w:rPr>
        <w:t xml:space="preserve">Failure to comply with </w:t>
      </w:r>
      <w:r w:rsidR="004B2DB3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(your company name)</w:t>
      </w:r>
      <w:r w:rsidR="004B2DB3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, </w:t>
      </w:r>
      <w:r w:rsidRPr="005D5A9B">
        <w:rPr>
          <w:rFonts w:ascii="Calibri" w:hAnsi="Calibri" w:cs="Calibri"/>
          <w:sz w:val="28"/>
          <w:szCs w:val="28"/>
        </w:rPr>
        <w:t xml:space="preserve">Propane Cylinder </w:t>
      </w:r>
      <w:r w:rsidR="00EA1FEE" w:rsidRPr="005D5A9B">
        <w:rPr>
          <w:rFonts w:ascii="Calibri" w:hAnsi="Calibri" w:cs="Calibri"/>
          <w:sz w:val="28"/>
          <w:szCs w:val="28"/>
        </w:rPr>
        <w:t>Filling</w:t>
      </w:r>
      <w:r w:rsidRPr="005D5A9B">
        <w:rPr>
          <w:rFonts w:ascii="Calibri" w:hAnsi="Calibri" w:cs="Calibri"/>
          <w:sz w:val="28"/>
          <w:szCs w:val="28"/>
        </w:rPr>
        <w:t xml:space="preserve"> policy will result in disciplinary action up to, or including, employment suspension or termination.</w:t>
      </w:r>
      <w:r w:rsidR="00EA1FEE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 </w:t>
      </w:r>
    </w:p>
    <w:p w14:paraId="50B44988" w14:textId="77777777" w:rsidR="0016093B" w:rsidRPr="005D5A9B" w:rsidRDefault="0016093B" w:rsidP="00EA1FEE">
      <w:pPr>
        <w:spacing w:after="0" w:line="240" w:lineRule="auto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</w:p>
    <w:p w14:paraId="7346154F" w14:textId="4CD32CCD" w:rsidR="00EA1FEE" w:rsidRPr="005D5A9B" w:rsidRDefault="00EA1FEE" w:rsidP="00EA1FEE">
      <w:pPr>
        <w:spacing w:after="0" w:line="240" w:lineRule="auto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At </w:t>
      </w:r>
      <w:r w:rsidR="004B2DB3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(your company name)</w:t>
      </w:r>
      <w:r w:rsidR="004B2DB3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>,</w:t>
      </w: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>, SAFETY is everyone’s responsibility, which means it is YOUR responsibility.</w:t>
      </w:r>
    </w:p>
    <w:p w14:paraId="41422A6D" w14:textId="77777777" w:rsidR="00DE54AC" w:rsidRPr="005D5A9B" w:rsidRDefault="00DE54AC" w:rsidP="00EA1FEE">
      <w:pPr>
        <w:spacing w:after="0" w:line="240" w:lineRule="auto"/>
        <w:textAlignment w:val="baseline"/>
        <w:rPr>
          <w:rFonts w:ascii="Calibri" w:eastAsia="Times New Roman" w:hAnsi="Calibri" w:cs="Calibri"/>
          <w:b/>
          <w:iCs/>
          <w:sz w:val="28"/>
          <w:szCs w:val="28"/>
          <w:lang w:val="en"/>
        </w:rPr>
      </w:pPr>
    </w:p>
    <w:p w14:paraId="5C2AC422" w14:textId="176D3F9E" w:rsidR="00EA1FEE" w:rsidRPr="005D5A9B" w:rsidRDefault="00EA1FEE" w:rsidP="00ED7C28">
      <w:pPr>
        <w:spacing w:after="0" w:line="240" w:lineRule="auto"/>
        <w:ind w:left="720"/>
        <w:textAlignment w:val="baseline"/>
        <w:rPr>
          <w:rStyle w:val="fontstyle01"/>
          <w:rFonts w:cs="Calibri"/>
          <w:color w:val="auto"/>
          <w:sz w:val="28"/>
          <w:szCs w:val="28"/>
        </w:rPr>
      </w:pPr>
      <w:r w:rsidRPr="005D5A9B">
        <w:rPr>
          <w:rFonts w:ascii="Calibri" w:eastAsia="Times New Roman" w:hAnsi="Calibri" w:cs="Calibri"/>
          <w:b/>
          <w:iCs/>
          <w:sz w:val="28"/>
          <w:szCs w:val="28"/>
          <w:lang w:val="en"/>
        </w:rPr>
        <w:t>Step 1</w:t>
      </w:r>
      <w:r w:rsidR="007F1544">
        <w:rPr>
          <w:rFonts w:ascii="Calibri" w:eastAsia="Times New Roman" w:hAnsi="Calibri" w:cs="Calibri"/>
          <w:b/>
          <w:iCs/>
          <w:sz w:val="28"/>
          <w:szCs w:val="28"/>
          <w:lang w:val="en"/>
        </w:rPr>
        <w:t xml:space="preserve">  </w:t>
      </w:r>
      <w:r w:rsidRPr="005D5A9B">
        <w:rPr>
          <w:rStyle w:val="fontstyle01"/>
          <w:rFonts w:cs="Calibri"/>
          <w:sz w:val="28"/>
          <w:szCs w:val="28"/>
        </w:rPr>
        <w:t>Put on appropriate PPE</w:t>
      </w:r>
      <w:r w:rsidR="0016093B" w:rsidRPr="005D5A9B">
        <w:rPr>
          <w:rStyle w:val="fontstyle01"/>
          <w:rFonts w:cs="Calibri"/>
          <w:sz w:val="28"/>
          <w:szCs w:val="28"/>
        </w:rPr>
        <w:t xml:space="preserve"> of safety glasses and insulated </w:t>
      </w:r>
      <w:r w:rsidRPr="005D5A9B">
        <w:rPr>
          <w:rStyle w:val="fontstyle01"/>
          <w:rFonts w:cs="Calibri"/>
          <w:sz w:val="28"/>
          <w:szCs w:val="28"/>
        </w:rPr>
        <w:t>rubber gloves</w:t>
      </w:r>
      <w:r w:rsidR="00AA0977" w:rsidRPr="005D5A9B">
        <w:rPr>
          <w:rStyle w:val="fontstyle01"/>
          <w:rFonts w:cs="Calibri"/>
          <w:sz w:val="28"/>
          <w:szCs w:val="28"/>
        </w:rPr>
        <w:t xml:space="preserve">.  You are dealing </w:t>
      </w:r>
      <w:r w:rsidR="007F1544" w:rsidRPr="005D5A9B">
        <w:rPr>
          <w:rStyle w:val="fontstyle01"/>
          <w:rFonts w:cs="Calibri"/>
          <w:sz w:val="28"/>
          <w:szCs w:val="28"/>
        </w:rPr>
        <w:t>with propane</w:t>
      </w:r>
      <w:r w:rsidR="00A5068F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i</w:t>
      </w:r>
      <w:r w:rsidR="000C5379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n</w:t>
      </w:r>
      <w:r w:rsidR="00A5068F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a liquid </w:t>
      </w:r>
      <w:r w:rsidR="000C5379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state which is </w:t>
      </w:r>
      <w:r w:rsidR="00A5068F" w:rsidRPr="005D5A9B">
        <w:rPr>
          <w:rStyle w:val="Strong"/>
          <w:rFonts w:ascii="Calibri" w:hAnsi="Calibri" w:cs="Calibri"/>
          <w:color w:val="111111"/>
          <w:sz w:val="28"/>
          <w:szCs w:val="28"/>
          <w:shd w:val="clear" w:color="auto" w:fill="FFFFFF"/>
        </w:rPr>
        <w:t>-50°</w:t>
      </w:r>
      <w:r w:rsidR="004245BC" w:rsidRPr="005D5A9B">
        <w:rPr>
          <w:rStyle w:val="Strong"/>
          <w:rFonts w:ascii="Calibri" w:hAnsi="Calibri" w:cs="Calibri"/>
          <w:color w:val="111111"/>
          <w:sz w:val="28"/>
          <w:szCs w:val="28"/>
          <w:shd w:val="clear" w:color="auto" w:fill="FFFFFF"/>
        </w:rPr>
        <w:t>F</w:t>
      </w:r>
      <w:r w:rsidR="004245BC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and</w:t>
      </w:r>
      <w:r w:rsidR="00D80D86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will </w:t>
      </w:r>
      <w:r w:rsidR="005D3DD2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>freeze</w:t>
      </w:r>
      <w:r w:rsidR="004245BC" w:rsidRPr="005D5A9B">
        <w:rPr>
          <w:rFonts w:ascii="Calibri" w:hAnsi="Calibri" w:cs="Calibri"/>
          <w:color w:val="111111"/>
          <w:sz w:val="28"/>
          <w:szCs w:val="28"/>
          <w:shd w:val="clear" w:color="auto" w:fill="FFFFFF"/>
        </w:rPr>
        <w:t xml:space="preserve"> exposed skin quickly.  </w:t>
      </w:r>
      <w:r w:rsidRPr="005D5A9B">
        <w:rPr>
          <w:rStyle w:val="fontstyle01"/>
          <w:rFonts w:cs="Calibri"/>
          <w:sz w:val="28"/>
          <w:szCs w:val="28"/>
        </w:rPr>
        <w:t>PPE is always to be worn while filling a</w:t>
      </w:r>
      <w:r w:rsidR="009C18CE" w:rsidRPr="005D5A9B">
        <w:rPr>
          <w:rStyle w:val="fontstyle01"/>
          <w:rFonts w:cs="Calibri"/>
          <w:sz w:val="28"/>
          <w:szCs w:val="28"/>
        </w:rPr>
        <w:t xml:space="preserve">ny </w:t>
      </w:r>
      <w:r w:rsidRPr="005D5A9B">
        <w:rPr>
          <w:rStyle w:val="fontstyle01"/>
          <w:rFonts w:cs="Calibri"/>
          <w:sz w:val="28"/>
          <w:szCs w:val="28"/>
        </w:rPr>
        <w:t>propane tank.</w:t>
      </w:r>
    </w:p>
    <w:p w14:paraId="0A0E5191" w14:textId="625BDFCC" w:rsidR="00EA1FEE" w:rsidRPr="005D5A9B" w:rsidRDefault="00EA1FEE" w:rsidP="00EA1FEE">
      <w:pPr>
        <w:pStyle w:val="ListParagraph"/>
        <w:rPr>
          <w:rStyle w:val="fontstyle01"/>
          <w:rFonts w:cs="Calibri"/>
          <w:sz w:val="28"/>
          <w:szCs w:val="28"/>
        </w:rPr>
      </w:pPr>
    </w:p>
    <w:p w14:paraId="5FF42EB4" w14:textId="77777777" w:rsidR="00ED7C28" w:rsidRPr="005D5A9B" w:rsidRDefault="00670BD8" w:rsidP="00ED7C28">
      <w:pPr>
        <w:ind w:left="720"/>
        <w:rPr>
          <w:rStyle w:val="fontstyle01"/>
          <w:rFonts w:cs="Calibri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 xml:space="preserve">Step </w:t>
      </w:r>
      <w:r w:rsidR="0016093B" w:rsidRPr="005D5A9B">
        <w:rPr>
          <w:rStyle w:val="fontstyle01"/>
          <w:rFonts w:cs="Calibri"/>
          <w:b/>
          <w:color w:val="auto"/>
          <w:sz w:val="28"/>
          <w:szCs w:val="28"/>
        </w:rPr>
        <w:t>2</w:t>
      </w:r>
      <w:r w:rsidR="00ED7C28" w:rsidRPr="005D5A9B">
        <w:rPr>
          <w:rStyle w:val="fontstyle01"/>
          <w:rFonts w:cs="Calibri"/>
          <w:b/>
          <w:color w:val="auto"/>
          <w:sz w:val="28"/>
          <w:szCs w:val="28"/>
        </w:rPr>
        <w:t xml:space="preserve">  </w:t>
      </w:r>
      <w:r w:rsidR="00ED7C28" w:rsidRPr="005D5A9B">
        <w:rPr>
          <w:rStyle w:val="fontstyle01"/>
          <w:rFonts w:cs="Calibri"/>
          <w:sz w:val="28"/>
          <w:szCs w:val="28"/>
        </w:rPr>
        <w:t>Check the date on the propane tank. Do not</w:t>
      </w:r>
      <w:r w:rsidR="00ED7C28" w:rsidRPr="005D5A9B">
        <w:rPr>
          <w:rStyle w:val="fontstyle21"/>
          <w:rFonts w:ascii="Calibri" w:hAnsi="Calibri" w:cs="Calibri"/>
          <w:sz w:val="28"/>
          <w:szCs w:val="28"/>
        </w:rPr>
        <w:t xml:space="preserve"> </w:t>
      </w:r>
      <w:r w:rsidR="00ED7C28" w:rsidRPr="005D5A9B">
        <w:rPr>
          <w:rStyle w:val="fontstyle01"/>
          <w:rFonts w:cs="Calibri"/>
          <w:sz w:val="28"/>
          <w:szCs w:val="28"/>
        </w:rPr>
        <w:t>fill any tanks with a date</w:t>
      </w:r>
      <w:r w:rsidR="00ED7C28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ED7C28" w:rsidRPr="005D5A9B">
        <w:rPr>
          <w:rStyle w:val="fontstyle01"/>
          <w:rFonts w:cs="Calibri"/>
          <w:sz w:val="28"/>
          <w:szCs w:val="28"/>
        </w:rPr>
        <w:t>older than 10 years. Follow the Standard Operating Procedure for Propane Cylinder Qualifications to properly identify the date on a tank. All tanks must be stamped with DOT (Department of Transportation).</w:t>
      </w:r>
    </w:p>
    <w:p w14:paraId="1F4B55B6" w14:textId="56786A55" w:rsidR="00670BD8" w:rsidRPr="005D5A9B" w:rsidRDefault="00FC5952" w:rsidP="00670BD8">
      <w:pPr>
        <w:pStyle w:val="ListParagraph"/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09088" behindDoc="0" locked="0" layoutInCell="1" allowOverlap="1" wp14:anchorId="1ACE9904" wp14:editId="56219464">
            <wp:simplePos x="0" y="0"/>
            <wp:positionH relativeFrom="column">
              <wp:posOffset>3209286</wp:posOffset>
            </wp:positionH>
            <wp:positionV relativeFrom="paragraph">
              <wp:posOffset>6985</wp:posOffset>
            </wp:positionV>
            <wp:extent cx="2776859" cy="274320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06" cy="27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D8"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06016" behindDoc="1" locked="0" layoutInCell="1" allowOverlap="1" wp14:anchorId="4F626217" wp14:editId="6EED3BD4">
            <wp:simplePos x="0" y="0"/>
            <wp:positionH relativeFrom="margin">
              <wp:posOffset>438150</wp:posOffset>
            </wp:positionH>
            <wp:positionV relativeFrom="paragraph">
              <wp:posOffset>10160</wp:posOffset>
            </wp:positionV>
            <wp:extent cx="2743200" cy="2743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CK DATE ON TAN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1876" r="174" b="11458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7803" w14:textId="4C2E6A97" w:rsidR="00670BD8" w:rsidRPr="005D5A9B" w:rsidRDefault="00670BD8" w:rsidP="00670BD8">
      <w:pPr>
        <w:pStyle w:val="ListParagraph"/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</w:p>
    <w:p w14:paraId="0B1254BC" w14:textId="297F7730" w:rsidR="00EA1FEE" w:rsidRPr="005D5A9B" w:rsidRDefault="00EA1FEE" w:rsidP="002A57F7">
      <w:pPr>
        <w:rPr>
          <w:rFonts w:ascii="Calibri" w:hAnsi="Calibri" w:cs="Calibri"/>
          <w:b/>
          <w:sz w:val="28"/>
          <w:szCs w:val="28"/>
        </w:rPr>
      </w:pPr>
    </w:p>
    <w:p w14:paraId="05110C97" w14:textId="0602791C" w:rsidR="00EA1FEE" w:rsidRPr="005D5A9B" w:rsidRDefault="00EA1FEE" w:rsidP="002A57F7">
      <w:pPr>
        <w:rPr>
          <w:rFonts w:ascii="Calibri" w:hAnsi="Calibri" w:cs="Calibri"/>
          <w:sz w:val="28"/>
          <w:szCs w:val="28"/>
        </w:rPr>
      </w:pPr>
    </w:p>
    <w:p w14:paraId="554DAD46" w14:textId="120EA263" w:rsidR="00111983" w:rsidRPr="005D5A9B" w:rsidRDefault="00111983" w:rsidP="002A57F7">
      <w:pPr>
        <w:rPr>
          <w:rFonts w:ascii="Calibri" w:hAnsi="Calibri" w:cs="Calibri"/>
          <w:sz w:val="28"/>
          <w:szCs w:val="28"/>
        </w:rPr>
      </w:pPr>
    </w:p>
    <w:p w14:paraId="5198BD10" w14:textId="18789F79" w:rsidR="00111983" w:rsidRPr="005D5A9B" w:rsidRDefault="00111983" w:rsidP="002A57F7">
      <w:pPr>
        <w:rPr>
          <w:rFonts w:ascii="Calibri" w:hAnsi="Calibri" w:cs="Calibri"/>
          <w:sz w:val="28"/>
          <w:szCs w:val="28"/>
        </w:rPr>
      </w:pPr>
    </w:p>
    <w:p w14:paraId="0A7F2058" w14:textId="105201FC" w:rsidR="00111983" w:rsidRPr="005D5A9B" w:rsidRDefault="00111983" w:rsidP="002A57F7">
      <w:pPr>
        <w:rPr>
          <w:rFonts w:ascii="Calibri" w:hAnsi="Calibri" w:cs="Calibri"/>
          <w:sz w:val="28"/>
          <w:szCs w:val="28"/>
        </w:rPr>
      </w:pPr>
    </w:p>
    <w:p w14:paraId="439BFE9A" w14:textId="72B342FE" w:rsidR="00111983" w:rsidRPr="005D5A9B" w:rsidRDefault="00111983" w:rsidP="002A57F7">
      <w:pPr>
        <w:rPr>
          <w:rFonts w:ascii="Calibri" w:hAnsi="Calibri" w:cs="Calibri"/>
          <w:sz w:val="28"/>
          <w:szCs w:val="28"/>
        </w:rPr>
      </w:pPr>
    </w:p>
    <w:p w14:paraId="10CD9C05" w14:textId="26122A96" w:rsidR="00111983" w:rsidRPr="005D5A9B" w:rsidRDefault="00111983" w:rsidP="00FC5952">
      <w:pPr>
        <w:jc w:val="center"/>
        <w:rPr>
          <w:rFonts w:ascii="Calibri" w:hAnsi="Calibri" w:cs="Calibri"/>
          <w:sz w:val="28"/>
          <w:szCs w:val="28"/>
        </w:rPr>
      </w:pPr>
    </w:p>
    <w:p w14:paraId="54C15CA5" w14:textId="77777777" w:rsidR="00ED7C28" w:rsidRPr="005D5A9B" w:rsidRDefault="00670BD8" w:rsidP="00ED7C28">
      <w:pPr>
        <w:spacing w:after="0" w:line="240" w:lineRule="auto"/>
        <w:ind w:left="720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Style w:val="fontstyle01"/>
          <w:rFonts w:cs="Calibri"/>
          <w:b/>
          <w:sz w:val="28"/>
          <w:szCs w:val="28"/>
        </w:rPr>
        <w:lastRenderedPageBreak/>
        <w:t xml:space="preserve">Step </w:t>
      </w:r>
      <w:r w:rsidR="0016093B" w:rsidRPr="005D5A9B">
        <w:rPr>
          <w:rStyle w:val="fontstyle01"/>
          <w:rFonts w:cs="Calibri"/>
          <w:b/>
          <w:sz w:val="28"/>
          <w:szCs w:val="28"/>
        </w:rPr>
        <w:t>3</w:t>
      </w:r>
      <w:r w:rsidR="00ED7C28" w:rsidRPr="005D5A9B">
        <w:rPr>
          <w:rStyle w:val="fontstyle01"/>
          <w:rFonts w:cs="Calibri"/>
          <w:b/>
          <w:sz w:val="28"/>
          <w:szCs w:val="28"/>
        </w:rPr>
        <w:t xml:space="preserve">  </w:t>
      </w:r>
      <w:r w:rsidR="00ED7C28" w:rsidRPr="005D5A9B">
        <w:rPr>
          <w:rFonts w:ascii="Calibri" w:hAnsi="Calibri" w:cs="Calibri"/>
          <w:color w:val="231F20"/>
          <w:sz w:val="28"/>
          <w:szCs w:val="28"/>
        </w:rPr>
        <w:t xml:space="preserve">In accordance with 49 CFR § 173.301(a)(2), cylinders must undergo a visual inspection prior to being filled.  If any of the defects noted in items 1 through 4 below are present, the cylinder </w:t>
      </w:r>
      <w:r w:rsidR="00ED7C28" w:rsidRPr="005D5A9B">
        <w:rPr>
          <w:rFonts w:ascii="Calibri" w:hAnsi="Calibri" w:cs="Calibri"/>
          <w:b/>
          <w:bCs/>
          <w:i/>
          <w:color w:val="231F20"/>
          <w:sz w:val="28"/>
          <w:szCs w:val="28"/>
        </w:rPr>
        <w:t>must not be filled</w:t>
      </w:r>
      <w:r w:rsidR="00ED7C28" w:rsidRPr="005D5A9B">
        <w:rPr>
          <w:rFonts w:ascii="Calibri" w:hAnsi="Calibri" w:cs="Calibri"/>
          <w:b/>
          <w:bCs/>
          <w:color w:val="231F20"/>
          <w:sz w:val="28"/>
          <w:szCs w:val="28"/>
        </w:rPr>
        <w:t xml:space="preserve"> </w:t>
      </w:r>
      <w:r w:rsidR="00ED7C28" w:rsidRPr="005D5A9B">
        <w:rPr>
          <w:rFonts w:ascii="Calibri" w:hAnsi="Calibri" w:cs="Calibri"/>
          <w:color w:val="231F20"/>
          <w:sz w:val="28"/>
          <w:szCs w:val="28"/>
        </w:rPr>
        <w:t>and may only be repaired, requalified, or rebuilt by an authorized U.S. DOT facility (see authorized RIN and VIN holders below):</w:t>
      </w:r>
    </w:p>
    <w:p w14:paraId="7FA4E7B1" w14:textId="256D2A0C" w:rsidR="00ED7C28" w:rsidRPr="00963C86" w:rsidRDefault="00ED7C28" w:rsidP="00ED7C2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963C86">
        <w:rPr>
          <w:rFonts w:ascii="Calibri" w:hAnsi="Calibri" w:cs="Calibri"/>
          <w:color w:val="231F20"/>
          <w:sz w:val="28"/>
          <w:szCs w:val="28"/>
        </w:rPr>
        <w:t>Damage to the cylinder’s exterior including dents; bulges; cuts; or cracks on the cylinder’s surface, or</w:t>
      </w:r>
      <w:r w:rsidR="00963C86" w:rsidRPr="00963C86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963C86">
        <w:rPr>
          <w:rFonts w:ascii="Calibri" w:hAnsi="Calibri" w:cs="Calibri"/>
          <w:color w:val="231F20"/>
          <w:sz w:val="28"/>
          <w:szCs w:val="28"/>
        </w:rPr>
        <w:t>to welds; and any evidence of physical abuse; fire; or heat damage.</w:t>
      </w:r>
    </w:p>
    <w:p w14:paraId="74596716" w14:textId="77777777" w:rsidR="00ED7C28" w:rsidRPr="005D5A9B" w:rsidRDefault="00ED7C28" w:rsidP="00ED7C2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Detrimental rust, corrosion, or pitting on the cylinder, particularly on the bottom.</w:t>
      </w:r>
    </w:p>
    <w:p w14:paraId="24D4A583" w14:textId="77777777" w:rsidR="00ED7C28" w:rsidRPr="005D5A9B" w:rsidRDefault="00ED7C28" w:rsidP="00ED7C2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Absence of/damage to a cylinder foot ring, cylinder neck ring (collar), or valve cover.</w:t>
      </w:r>
    </w:p>
    <w:p w14:paraId="0CDE696F" w14:textId="77777777" w:rsidR="00ED7C28" w:rsidRPr="005D5A9B" w:rsidRDefault="00ED7C28" w:rsidP="00ED7C28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A leaking or defective valve or leaking or defective pressure relief device. The face seal must be in good condition free from double sealing, gouging/tearing, roping or cracking.</w:t>
      </w:r>
    </w:p>
    <w:p w14:paraId="783FA810" w14:textId="4B7F8ECE" w:rsidR="00670BD8" w:rsidRPr="005D5A9B" w:rsidRDefault="00670BD8" w:rsidP="00670BD8">
      <w:pPr>
        <w:rPr>
          <w:rStyle w:val="fontstyle01"/>
          <w:rFonts w:cs="Calibri"/>
          <w:b/>
          <w:sz w:val="28"/>
          <w:szCs w:val="28"/>
        </w:rPr>
      </w:pPr>
    </w:p>
    <w:p w14:paraId="1E9EDCA0" w14:textId="1E0B5277" w:rsidR="00670BD8" w:rsidRPr="005D5A9B" w:rsidRDefault="00670BD8" w:rsidP="00670BD8">
      <w:pPr>
        <w:ind w:left="720"/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4874010B" wp14:editId="214D3BF7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14D0CB61" wp14:editId="26441CA3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8B6E6" w14:textId="5EB45715" w:rsidR="00FC5952" w:rsidRPr="005D5A9B" w:rsidRDefault="001E53DF" w:rsidP="001E53DF">
      <w:pPr>
        <w:jc w:val="center"/>
        <w:rPr>
          <w:rFonts w:ascii="Calibri" w:hAnsi="Calibri" w:cs="Calibri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E63CD9" wp14:editId="02D7B8F0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114800" cy="2360293"/>
            <wp:effectExtent l="57150" t="57150" r="114300" b="1168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602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E7618" w14:textId="6B852C97" w:rsidR="00FC5952" w:rsidRPr="005D5A9B" w:rsidRDefault="00FC5952" w:rsidP="002A57F7">
      <w:pPr>
        <w:rPr>
          <w:rFonts w:ascii="Calibri" w:hAnsi="Calibri" w:cs="Calibri"/>
          <w:sz w:val="28"/>
          <w:szCs w:val="28"/>
        </w:rPr>
      </w:pPr>
    </w:p>
    <w:p w14:paraId="6F0C8DB2" w14:textId="4FA4E02C" w:rsidR="00FC5952" w:rsidRPr="005D5A9B" w:rsidRDefault="00FC5952" w:rsidP="002A57F7">
      <w:pPr>
        <w:rPr>
          <w:rFonts w:ascii="Calibri" w:hAnsi="Calibri" w:cs="Calibri"/>
          <w:sz w:val="28"/>
          <w:szCs w:val="28"/>
        </w:rPr>
      </w:pPr>
    </w:p>
    <w:p w14:paraId="0338D13A" w14:textId="35BF5E5C" w:rsidR="00FC5952" w:rsidRPr="005D5A9B" w:rsidRDefault="00FC5952" w:rsidP="002A57F7">
      <w:pPr>
        <w:rPr>
          <w:rFonts w:ascii="Calibri" w:hAnsi="Calibri" w:cs="Calibri"/>
          <w:sz w:val="28"/>
          <w:szCs w:val="28"/>
        </w:rPr>
      </w:pPr>
    </w:p>
    <w:p w14:paraId="0993C36C" w14:textId="04BCC21B" w:rsidR="00FC5952" w:rsidRPr="005D5A9B" w:rsidRDefault="00FC5952" w:rsidP="002A57F7">
      <w:pPr>
        <w:rPr>
          <w:rFonts w:ascii="Calibri" w:hAnsi="Calibri" w:cs="Calibri"/>
          <w:sz w:val="28"/>
          <w:szCs w:val="28"/>
        </w:rPr>
      </w:pPr>
    </w:p>
    <w:p w14:paraId="2F65D36E" w14:textId="603DF321" w:rsidR="00354F33" w:rsidRPr="005D5A9B" w:rsidRDefault="00354F33" w:rsidP="007D04CA">
      <w:pPr>
        <w:rPr>
          <w:rFonts w:ascii="Calibri" w:hAnsi="Calibri" w:cs="Calibri"/>
          <w:b/>
          <w:noProof/>
          <w:sz w:val="28"/>
          <w:szCs w:val="28"/>
        </w:rPr>
      </w:pPr>
    </w:p>
    <w:p w14:paraId="14BDDAA5" w14:textId="0655C17D" w:rsidR="007D04CA" w:rsidRPr="005D5A9B" w:rsidRDefault="000F0F03" w:rsidP="00E95004">
      <w:pPr>
        <w:rPr>
          <w:rFonts w:ascii="Calibri" w:hAnsi="Calibri" w:cs="Calibri"/>
          <w:b/>
          <w:sz w:val="28"/>
          <w:szCs w:val="28"/>
        </w:rPr>
      </w:pPr>
      <w:r w:rsidRPr="005D5A9B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8E9F639" wp14:editId="0D687D58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743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41BE" w:rsidRPr="005D5A9B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5D5A9B">
        <w:rPr>
          <w:rFonts w:ascii="Calibri" w:hAnsi="Calibri" w:cs="Calibri"/>
          <w:b/>
          <w:bCs/>
          <w:sz w:val="28"/>
          <w:szCs w:val="28"/>
        </w:rPr>
        <w:t xml:space="preserve">Step 4  </w:t>
      </w:r>
      <w:r w:rsidR="001F41BE" w:rsidRPr="005D5A9B">
        <w:rPr>
          <w:rFonts w:ascii="Calibri" w:hAnsi="Calibri" w:cs="Calibri"/>
          <w:bCs/>
          <w:sz w:val="28"/>
          <w:szCs w:val="28"/>
        </w:rPr>
        <w:t>Reset gallon meter on main propane tank to 0.</w:t>
      </w:r>
    </w:p>
    <w:p w14:paraId="0D5D8AB3" w14:textId="2C6F9A9A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5A8DA4B4" w14:textId="0E30241C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6DE61D87" w14:textId="342C04DA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33068D65" w14:textId="4C14092A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35618F09" w14:textId="49B47343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2ACFBF2A" w14:textId="66E47005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46F37522" w14:textId="1DF2BAFF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57F5F182" w14:textId="77777777" w:rsidR="001F41BE" w:rsidRPr="005D5A9B" w:rsidRDefault="001F41BE" w:rsidP="007D04CA">
      <w:pPr>
        <w:ind w:left="720"/>
        <w:rPr>
          <w:rFonts w:ascii="Calibri" w:hAnsi="Calibri" w:cs="Calibri"/>
          <w:b/>
          <w:sz w:val="28"/>
          <w:szCs w:val="28"/>
        </w:rPr>
      </w:pPr>
    </w:p>
    <w:p w14:paraId="3FAC3636" w14:textId="2FA308C0" w:rsidR="007D04CA" w:rsidRPr="005D5A9B" w:rsidRDefault="007D04CA" w:rsidP="007D04CA">
      <w:pPr>
        <w:rPr>
          <w:rFonts w:ascii="Calibri" w:hAnsi="Calibri" w:cs="Calibri"/>
          <w:sz w:val="28"/>
          <w:szCs w:val="28"/>
        </w:rPr>
      </w:pPr>
    </w:p>
    <w:p w14:paraId="700D8A4C" w14:textId="388E349D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44F82A1B" w14:textId="299C8252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  <w:r w:rsidRPr="005D5A9B">
        <w:rPr>
          <w:rStyle w:val="fontstyle01"/>
          <w:rFonts w:cs="Calibri"/>
          <w:b/>
          <w:bCs/>
          <w:sz w:val="28"/>
          <w:szCs w:val="28"/>
        </w:rPr>
        <w:t xml:space="preserve">Step </w:t>
      </w:r>
      <w:r w:rsidR="00E03996" w:rsidRPr="005D5A9B">
        <w:rPr>
          <w:rStyle w:val="fontstyle01"/>
          <w:rFonts w:cs="Calibri"/>
          <w:b/>
          <w:bCs/>
          <w:sz w:val="28"/>
          <w:szCs w:val="28"/>
        </w:rPr>
        <w:t xml:space="preserve">5  </w:t>
      </w:r>
      <w:r w:rsidR="00E03996" w:rsidRPr="005D5A9B">
        <w:rPr>
          <w:rStyle w:val="fontstyle01"/>
          <w:rFonts w:cs="Calibri"/>
          <w:sz w:val="28"/>
          <w:szCs w:val="28"/>
        </w:rPr>
        <w:t>Place tank on flat ground and Insert propane hose thread (counter</w:t>
      </w:r>
      <w:r w:rsidR="00E03996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E03996" w:rsidRPr="005D5A9B">
        <w:rPr>
          <w:rStyle w:val="fontstyle01"/>
          <w:rFonts w:cs="Calibri"/>
          <w:sz w:val="28"/>
          <w:szCs w:val="28"/>
        </w:rPr>
        <w:t>clockwise) into propane tank valve.</w:t>
      </w:r>
    </w:p>
    <w:p w14:paraId="25670562" w14:textId="14B69196" w:rsidR="008C7708" w:rsidRPr="005D5A9B" w:rsidRDefault="00ED7C28" w:rsidP="0016093B">
      <w:pPr>
        <w:rPr>
          <w:rStyle w:val="fontstyle01"/>
          <w:rFonts w:cs="Calibri"/>
          <w:sz w:val="28"/>
          <w:szCs w:val="28"/>
        </w:rPr>
      </w:pPr>
      <w:r w:rsidRPr="005D5A9B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30592" behindDoc="1" locked="0" layoutInCell="1" allowOverlap="1" wp14:anchorId="2F038320" wp14:editId="5A897CE8">
            <wp:simplePos x="0" y="0"/>
            <wp:positionH relativeFrom="margin">
              <wp:posOffset>3305175</wp:posOffset>
            </wp:positionH>
            <wp:positionV relativeFrom="paragraph">
              <wp:posOffset>187325</wp:posOffset>
            </wp:positionV>
            <wp:extent cx="2743200" cy="2743200"/>
            <wp:effectExtent l="0" t="0" r="0" b="0"/>
            <wp:wrapTight wrapText="bothSides">
              <wp:wrapPolygon edited="0">
                <wp:start x="0" y="21600"/>
                <wp:lineTo x="21450" y="21600"/>
                <wp:lineTo x="21450" y="150"/>
                <wp:lineTo x="0" y="150"/>
                <wp:lineTo x="0" y="2160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05_082616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174" b="-174"/>
                    <a:stretch/>
                  </pic:blipFill>
                  <pic:spPr bwMode="auto">
                    <a:xfrm rot="5400000"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96"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22400" behindDoc="1" locked="0" layoutInCell="1" allowOverlap="1" wp14:anchorId="3234001A" wp14:editId="198544C6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27432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05_08232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5695" r="174" b="7638"/>
                    <a:stretch/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3489" w14:textId="116BE81F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632BE4F7" w14:textId="77777777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491F0E64" w14:textId="0A510CB2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60584C06" w14:textId="77777777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02E21EA8" w14:textId="6F041F10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59B8D55C" w14:textId="77777777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39705A5C" w14:textId="77777777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173798B1" w14:textId="028A74FC" w:rsidR="008C7708" w:rsidRPr="005D5A9B" w:rsidRDefault="008C7708" w:rsidP="0016093B">
      <w:pPr>
        <w:rPr>
          <w:rStyle w:val="fontstyle01"/>
          <w:rFonts w:cs="Calibri"/>
          <w:sz w:val="28"/>
          <w:szCs w:val="28"/>
        </w:rPr>
      </w:pPr>
    </w:p>
    <w:p w14:paraId="49790C71" w14:textId="6F308978" w:rsidR="00DE54AC" w:rsidRPr="005D5A9B" w:rsidRDefault="00DE54AC" w:rsidP="0016093B">
      <w:pPr>
        <w:rPr>
          <w:rStyle w:val="fontstyle01"/>
          <w:rFonts w:cs="Calibri"/>
          <w:sz w:val="28"/>
          <w:szCs w:val="28"/>
        </w:rPr>
      </w:pPr>
    </w:p>
    <w:p w14:paraId="7878994A" w14:textId="397492F2" w:rsidR="00DE54AC" w:rsidRPr="005D5A9B" w:rsidRDefault="00DE54AC" w:rsidP="00DE54AC">
      <w:pPr>
        <w:rPr>
          <w:rStyle w:val="fontstyle01"/>
          <w:rFonts w:cs="Calibri"/>
          <w:sz w:val="28"/>
          <w:szCs w:val="28"/>
        </w:rPr>
      </w:pPr>
    </w:p>
    <w:p w14:paraId="53E849AF" w14:textId="69789638" w:rsidR="00ED7C28" w:rsidRPr="005D5A9B" w:rsidRDefault="00DE54AC" w:rsidP="00ED7C28">
      <w:pPr>
        <w:pStyle w:val="ListParagraph"/>
        <w:ind w:left="0"/>
        <w:rPr>
          <w:rStyle w:val="fontstyle01"/>
          <w:rFonts w:cs="Calibri"/>
          <w:sz w:val="28"/>
          <w:szCs w:val="28"/>
        </w:rPr>
      </w:pPr>
      <w:r w:rsidRPr="005D5A9B">
        <w:rPr>
          <w:rFonts w:ascii="Calibri" w:hAnsi="Calibri" w:cs="Calibri"/>
          <w:b/>
          <w:sz w:val="28"/>
          <w:szCs w:val="28"/>
        </w:rPr>
        <w:lastRenderedPageBreak/>
        <w:t>Step 6</w:t>
      </w:r>
      <w:r w:rsidR="00ED7C28" w:rsidRPr="005D5A9B">
        <w:rPr>
          <w:rStyle w:val="fontstyle01"/>
          <w:rFonts w:cs="Calibri"/>
          <w:sz w:val="28"/>
          <w:szCs w:val="28"/>
        </w:rPr>
        <w:t xml:space="preserve">  Open main valve on the propane tank that is being filled.</w:t>
      </w:r>
    </w:p>
    <w:p w14:paraId="4BAAA393" w14:textId="115FA168" w:rsidR="00DE54AC" w:rsidRPr="005D5A9B" w:rsidRDefault="00DE54AC" w:rsidP="00DE54AC">
      <w:pPr>
        <w:rPr>
          <w:rFonts w:ascii="Calibri" w:hAnsi="Calibri" w:cs="Calibri"/>
          <w:b/>
          <w:sz w:val="28"/>
          <w:szCs w:val="28"/>
        </w:rPr>
      </w:pPr>
    </w:p>
    <w:p w14:paraId="27B1CF15" w14:textId="00BB88B4" w:rsidR="00DE54AC" w:rsidRPr="005D5A9B" w:rsidRDefault="00DE54AC" w:rsidP="00DE54AC">
      <w:pPr>
        <w:rPr>
          <w:rFonts w:ascii="Calibri" w:hAnsi="Calibri" w:cs="Calibri"/>
          <w:b/>
          <w:sz w:val="28"/>
          <w:szCs w:val="28"/>
        </w:rPr>
      </w:pPr>
      <w:r w:rsidRPr="005D5A9B">
        <w:rPr>
          <w:rFonts w:ascii="Calibri" w:hAnsi="Calibri" w:cs="Calibri"/>
          <w:b/>
          <w:sz w:val="28"/>
          <w:szCs w:val="28"/>
        </w:rPr>
        <w:tab/>
      </w:r>
      <w:r w:rsidRPr="005D5A9B"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 wp14:anchorId="2B7CD997" wp14:editId="37DF8424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707E0" w14:textId="517C4D27" w:rsidR="00DE54AC" w:rsidRPr="005D5A9B" w:rsidRDefault="00DE54AC" w:rsidP="00DE54AC">
      <w:pPr>
        <w:rPr>
          <w:rStyle w:val="fontstyle01"/>
          <w:rFonts w:cs="Calibri"/>
          <w:color w:val="auto"/>
          <w:sz w:val="28"/>
          <w:szCs w:val="28"/>
        </w:rPr>
      </w:pPr>
    </w:p>
    <w:p w14:paraId="2138535C" w14:textId="5410E52D" w:rsidR="00ED7C28" w:rsidRPr="005D5A9B" w:rsidRDefault="00DE54AC" w:rsidP="00ED7C28">
      <w:pPr>
        <w:rPr>
          <w:rFonts w:ascii="Calibri" w:hAnsi="Calibri" w:cs="Calibri"/>
          <w:bCs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>Step 7</w:t>
      </w:r>
      <w:r w:rsidR="00ED7C28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ED7C28" w:rsidRPr="005D5A9B">
        <w:rPr>
          <w:rFonts w:ascii="Calibri" w:hAnsi="Calibri" w:cs="Calibri"/>
          <w:bCs/>
          <w:sz w:val="28"/>
          <w:szCs w:val="28"/>
        </w:rPr>
        <w:t xml:space="preserve">Turn </w:t>
      </w:r>
      <w:r w:rsidR="001E3E1F" w:rsidRPr="005D5A9B">
        <w:rPr>
          <w:rFonts w:ascii="Calibri" w:hAnsi="Calibri" w:cs="Calibri"/>
          <w:bCs/>
          <w:sz w:val="28"/>
          <w:szCs w:val="28"/>
        </w:rPr>
        <w:t xml:space="preserve">main </w:t>
      </w:r>
      <w:r w:rsidR="00ED7C28" w:rsidRPr="005D5A9B">
        <w:rPr>
          <w:rFonts w:ascii="Calibri" w:hAnsi="Calibri" w:cs="Calibri"/>
          <w:bCs/>
          <w:sz w:val="28"/>
          <w:szCs w:val="28"/>
        </w:rPr>
        <w:t>unit on.</w:t>
      </w:r>
    </w:p>
    <w:p w14:paraId="28A8B952" w14:textId="08E2B031" w:rsidR="00DE54AC" w:rsidRPr="005D5A9B" w:rsidRDefault="00DE54AC" w:rsidP="00DE54AC">
      <w:pPr>
        <w:rPr>
          <w:rStyle w:val="fontstyle01"/>
          <w:rFonts w:cs="Calibri"/>
          <w:b/>
          <w:color w:val="auto"/>
          <w:sz w:val="28"/>
          <w:szCs w:val="28"/>
        </w:rPr>
      </w:pPr>
    </w:p>
    <w:p w14:paraId="4882A95A" w14:textId="36C3F731" w:rsidR="00DE54AC" w:rsidRPr="005D5A9B" w:rsidRDefault="00DE54AC" w:rsidP="00DE54AC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16FB2C3B" wp14:editId="20715214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808D2" w14:textId="614CC082" w:rsidR="00DE54AC" w:rsidRPr="005D5A9B" w:rsidRDefault="00DE54AC" w:rsidP="00DE54AC">
      <w:pPr>
        <w:rPr>
          <w:rStyle w:val="fontstyle01"/>
          <w:rFonts w:cs="Calibri"/>
          <w:color w:val="auto"/>
          <w:sz w:val="28"/>
          <w:szCs w:val="28"/>
        </w:rPr>
      </w:pPr>
    </w:p>
    <w:p w14:paraId="58821690" w14:textId="11A87C44" w:rsidR="00DE54AC" w:rsidRPr="005D5A9B" w:rsidRDefault="00DE54AC" w:rsidP="00DE54AC">
      <w:pPr>
        <w:rPr>
          <w:rStyle w:val="fontstyle01"/>
          <w:rFonts w:cs="Calibri"/>
          <w:color w:val="auto"/>
          <w:sz w:val="28"/>
          <w:szCs w:val="28"/>
        </w:rPr>
      </w:pPr>
    </w:p>
    <w:p w14:paraId="2B333A2E" w14:textId="52F704D5" w:rsidR="001E3E1F" w:rsidRPr="005D5A9B" w:rsidRDefault="00DE54AC" w:rsidP="001E3E1F">
      <w:pPr>
        <w:pStyle w:val="ListParagraph"/>
        <w:ind w:left="0"/>
        <w:rPr>
          <w:rStyle w:val="fontstyle01"/>
          <w:rFonts w:cs="Calibri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lastRenderedPageBreak/>
        <w:t>Step 8</w:t>
      </w:r>
      <w:r w:rsidR="001E3E1F" w:rsidRPr="005D5A9B">
        <w:rPr>
          <w:rStyle w:val="fontstyle01"/>
          <w:rFonts w:cs="Calibri"/>
          <w:sz w:val="28"/>
          <w:szCs w:val="28"/>
        </w:rPr>
        <w:t xml:space="preserve"> Use </w:t>
      </w:r>
      <w:r w:rsidR="00FC34E3">
        <w:rPr>
          <w:rStyle w:val="fontstyle01"/>
          <w:rFonts w:cs="Calibri"/>
          <w:sz w:val="28"/>
          <w:szCs w:val="28"/>
        </w:rPr>
        <w:t xml:space="preserve">flat tipped </w:t>
      </w:r>
      <w:r w:rsidR="001E3E1F" w:rsidRPr="005D5A9B">
        <w:rPr>
          <w:rStyle w:val="fontstyle01"/>
          <w:rFonts w:cs="Calibri"/>
          <w:sz w:val="28"/>
          <w:szCs w:val="28"/>
        </w:rPr>
        <w:t>screwdriver to open pressure relief valve on the tank being filled.</w:t>
      </w:r>
    </w:p>
    <w:p w14:paraId="07B3EA0A" w14:textId="674BC8AE" w:rsidR="00DE54AC" w:rsidRPr="005D5A9B" w:rsidRDefault="00DE54AC" w:rsidP="00DE54AC">
      <w:pPr>
        <w:rPr>
          <w:rStyle w:val="fontstyle01"/>
          <w:rFonts w:cs="Calibri"/>
          <w:b/>
          <w:color w:val="auto"/>
          <w:sz w:val="28"/>
          <w:szCs w:val="28"/>
        </w:rPr>
      </w:pPr>
    </w:p>
    <w:p w14:paraId="56542CDD" w14:textId="66C975D3" w:rsidR="00DE54AC" w:rsidRPr="005D5A9B" w:rsidRDefault="00DE54AC" w:rsidP="00DE54AC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1FE4A860" wp14:editId="56FE47B9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30052" w14:textId="456065FD" w:rsidR="00DE54AC" w:rsidRPr="005D5A9B" w:rsidRDefault="00DE54AC" w:rsidP="00DE54AC">
      <w:pPr>
        <w:rPr>
          <w:rStyle w:val="fontstyle01"/>
          <w:rFonts w:cs="Calibri"/>
          <w:color w:val="auto"/>
          <w:sz w:val="28"/>
          <w:szCs w:val="28"/>
        </w:rPr>
      </w:pPr>
    </w:p>
    <w:p w14:paraId="200B1DFF" w14:textId="48CC4EAF" w:rsidR="00DE54AC" w:rsidRPr="005D5A9B" w:rsidRDefault="00DE54AC" w:rsidP="00DE54AC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>Step 9</w:t>
      </w:r>
    </w:p>
    <w:p w14:paraId="5B0D131A" w14:textId="4974F66C" w:rsidR="00DE54AC" w:rsidRPr="005D5A9B" w:rsidRDefault="002A7744" w:rsidP="0013539F">
      <w:pPr>
        <w:ind w:firstLine="720"/>
        <w:rPr>
          <w:rStyle w:val="fontstyle01"/>
          <w:rFonts w:cs="Calibri"/>
          <w:b/>
          <w:noProof/>
          <w:color w:val="auto"/>
          <w:sz w:val="28"/>
          <w:szCs w:val="28"/>
        </w:rPr>
      </w:pPr>
      <w:r w:rsidRPr="005D5A9B"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E74DD" wp14:editId="77235E3E">
                <wp:simplePos x="0" y="0"/>
                <wp:positionH relativeFrom="column">
                  <wp:posOffset>2047875</wp:posOffset>
                </wp:positionH>
                <wp:positionV relativeFrom="paragraph">
                  <wp:posOffset>1774190</wp:posOffset>
                </wp:positionV>
                <wp:extent cx="952500" cy="276225"/>
                <wp:effectExtent l="19050" t="19050" r="19050" b="47625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158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5" o:spid="_x0000_s1026" type="#_x0000_t66" style="position:absolute;margin-left:161.25pt;margin-top:139.7pt;width: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" adj="3132" fillcolor="yellow" strokecolor="black [3213]" strokeweight="1pt"/>
            </w:pict>
          </mc:Fallback>
        </mc:AlternateContent>
      </w:r>
      <w:r w:rsidR="0013539F"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20668AC2" wp14:editId="1B6D808E">
            <wp:extent cx="2695575" cy="2695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39F"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t xml:space="preserve"> </w:t>
      </w:r>
      <w:r w:rsidR="0013539F"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611F6D2C" wp14:editId="2364DEDC">
            <wp:extent cx="2695575" cy="2695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6BD82" w14:textId="44F27F03" w:rsidR="001E3E1F" w:rsidRPr="005D5A9B" w:rsidRDefault="0013539F" w:rsidP="0013539F">
      <w:pPr>
        <w:pStyle w:val="ListParagraph"/>
        <w:rPr>
          <w:rStyle w:val="fontstyle01"/>
          <w:rFonts w:cs="Calibri"/>
          <w:sz w:val="28"/>
          <w:szCs w:val="28"/>
        </w:rPr>
      </w:pPr>
      <w:r w:rsidRPr="005D5A9B">
        <w:rPr>
          <w:rStyle w:val="fontstyle01"/>
          <w:rFonts w:cs="Calibri"/>
          <w:sz w:val="28"/>
          <w:szCs w:val="28"/>
        </w:rPr>
        <w:t>Make sure pressure relief valve is in closed position and then</w:t>
      </w:r>
      <w:r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5D5A9B">
        <w:rPr>
          <w:rStyle w:val="fontstyle01"/>
          <w:rFonts w:cs="Calibri"/>
          <w:sz w:val="28"/>
          <w:szCs w:val="28"/>
        </w:rPr>
        <w:t>open valve on hose to start filling the tank.</w:t>
      </w:r>
    </w:p>
    <w:p w14:paraId="27C4D37F" w14:textId="0FDE49A4" w:rsidR="0013539F" w:rsidRPr="005D5A9B" w:rsidRDefault="001E3E1F" w:rsidP="00B4091C">
      <w:pPr>
        <w:rPr>
          <w:rStyle w:val="fontstyle01"/>
          <w:rFonts w:cs="Calibri"/>
          <w:sz w:val="28"/>
          <w:szCs w:val="28"/>
        </w:rPr>
      </w:pPr>
      <w:r w:rsidRPr="005D5A9B">
        <w:rPr>
          <w:rStyle w:val="fontstyle01"/>
          <w:rFonts w:cs="Calibri"/>
          <w:sz w:val="28"/>
          <w:szCs w:val="28"/>
        </w:rPr>
        <w:br w:type="page"/>
      </w:r>
    </w:p>
    <w:p w14:paraId="681D9DE1" w14:textId="28A2390E" w:rsidR="001E3E1F" w:rsidRPr="005D5A9B" w:rsidRDefault="0013539F" w:rsidP="001E3E1F">
      <w:pPr>
        <w:pStyle w:val="ListParagraph"/>
        <w:ind w:left="0"/>
        <w:rPr>
          <w:rStyle w:val="fontstyle01"/>
          <w:rFonts w:cs="Calibri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lastRenderedPageBreak/>
        <w:t>Step 10</w:t>
      </w:r>
      <w:r w:rsidR="001E3E1F" w:rsidRPr="005D5A9B">
        <w:rPr>
          <w:rStyle w:val="fontstyle01"/>
          <w:rFonts w:cs="Calibri"/>
          <w:sz w:val="28"/>
          <w:szCs w:val="28"/>
        </w:rPr>
        <w:t xml:space="preserve"> Make sure the gallon meter is moving and the tank is being filled</w:t>
      </w:r>
      <w:r w:rsidR="001E3E1F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1E3E1F" w:rsidRPr="005D5A9B">
        <w:rPr>
          <w:rStyle w:val="fontstyle01"/>
          <w:rFonts w:cs="Calibri"/>
          <w:sz w:val="28"/>
          <w:szCs w:val="28"/>
        </w:rPr>
        <w:t>with propane.</w:t>
      </w:r>
      <w:r w:rsidR="001E3E1F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1E3E1F" w:rsidRPr="005D5A9B">
        <w:rPr>
          <w:rStyle w:val="fontstyle01"/>
          <w:rFonts w:cs="Calibri"/>
          <w:sz w:val="28"/>
          <w:szCs w:val="28"/>
        </w:rPr>
        <w:t>(When the tank is full a steady stream of propane will emit from</w:t>
      </w:r>
      <w:r w:rsidR="001E3E1F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1E3E1F" w:rsidRPr="005D5A9B">
        <w:rPr>
          <w:rStyle w:val="fontstyle01"/>
          <w:rFonts w:cs="Calibri"/>
          <w:sz w:val="28"/>
          <w:szCs w:val="28"/>
        </w:rPr>
        <w:t>the pressure relief valve on the tank).</w:t>
      </w:r>
    </w:p>
    <w:p w14:paraId="46920A10" w14:textId="533EBB3F" w:rsidR="0013539F" w:rsidRPr="005D5A9B" w:rsidRDefault="0013539F" w:rsidP="0013539F">
      <w:pPr>
        <w:rPr>
          <w:rStyle w:val="fontstyle01"/>
          <w:rFonts w:cs="Calibri"/>
          <w:b/>
          <w:color w:val="auto"/>
          <w:sz w:val="28"/>
          <w:szCs w:val="28"/>
        </w:rPr>
      </w:pPr>
    </w:p>
    <w:p w14:paraId="41B78B2E" w14:textId="4F5E2171" w:rsidR="0013539F" w:rsidRPr="005D5A9B" w:rsidRDefault="0013539F" w:rsidP="0013539F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66C8DD17" wp14:editId="4E0B4CA2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7D1E3" w14:textId="77777777" w:rsidR="000D7A07" w:rsidRPr="005D5A9B" w:rsidRDefault="000D7A07" w:rsidP="0013539F">
      <w:pPr>
        <w:rPr>
          <w:rStyle w:val="fontstyle01"/>
          <w:rFonts w:cs="Calibri"/>
          <w:color w:val="auto"/>
          <w:sz w:val="28"/>
          <w:szCs w:val="28"/>
        </w:rPr>
      </w:pPr>
    </w:p>
    <w:p w14:paraId="67A5DD54" w14:textId="77777777" w:rsidR="00B4091C" w:rsidRPr="005D5A9B" w:rsidRDefault="002B7C73" w:rsidP="00B4091C">
      <w:pPr>
        <w:pStyle w:val="ListParagraph"/>
        <w:ind w:left="0"/>
        <w:rPr>
          <w:rStyle w:val="fontstyle01"/>
          <w:rFonts w:cs="Calibri"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>Step 11</w:t>
      </w:r>
      <w:r w:rsidR="00B4091C" w:rsidRPr="005D5A9B">
        <w:rPr>
          <w:rStyle w:val="fontstyle01"/>
          <w:rFonts w:cs="Calibri"/>
          <w:b/>
          <w:color w:val="auto"/>
          <w:sz w:val="28"/>
          <w:szCs w:val="28"/>
        </w:rPr>
        <w:t xml:space="preserve">  </w:t>
      </w:r>
      <w:r w:rsidR="00B4091C" w:rsidRPr="005D5A9B">
        <w:rPr>
          <w:rStyle w:val="fontstyle01"/>
          <w:rFonts w:cs="Calibri"/>
          <w:sz w:val="28"/>
          <w:szCs w:val="28"/>
        </w:rPr>
        <w:t>Close pressure relief valve on the tank, shut valve on</w:t>
      </w:r>
      <w:r w:rsidR="00B4091C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B4091C" w:rsidRPr="005D5A9B">
        <w:rPr>
          <w:rStyle w:val="fontstyle01"/>
          <w:rFonts w:cs="Calibri"/>
          <w:sz w:val="28"/>
          <w:szCs w:val="28"/>
        </w:rPr>
        <w:t>hose, close valve on tank and turn off main tank switch.</w:t>
      </w:r>
    </w:p>
    <w:p w14:paraId="12A9B27B" w14:textId="538F6278" w:rsidR="002B7C73" w:rsidRPr="005D5A9B" w:rsidRDefault="00B4091C" w:rsidP="0013539F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87DF85" wp14:editId="3F87CA2D">
            <wp:simplePos x="0" y="0"/>
            <wp:positionH relativeFrom="margin">
              <wp:posOffset>3390900</wp:posOffset>
            </wp:positionH>
            <wp:positionV relativeFrom="paragraph">
              <wp:posOffset>2320925</wp:posOffset>
            </wp:positionV>
            <wp:extent cx="2095500" cy="20955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73" w:rsidRPr="005D5A9B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2B9EC940" wp14:editId="5D7F828E">
            <wp:simplePos x="0" y="0"/>
            <wp:positionH relativeFrom="margin">
              <wp:posOffset>3362325</wp:posOffset>
            </wp:positionH>
            <wp:positionV relativeFrom="paragraph">
              <wp:posOffset>6350</wp:posOffset>
            </wp:positionV>
            <wp:extent cx="2238375" cy="22383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73"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  <w:r w:rsidR="002B7C73"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768AFB2C" wp14:editId="18C38560">
            <wp:extent cx="2190750" cy="2190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7C73" w:rsidRPr="005D5A9B">
        <w:rPr>
          <w:rStyle w:val="fontstyle01"/>
          <w:rFonts w:cs="Calibri"/>
          <w:b/>
          <w:color w:val="auto"/>
          <w:sz w:val="28"/>
          <w:szCs w:val="28"/>
        </w:rPr>
        <w:t xml:space="preserve"> </w:t>
      </w:r>
    </w:p>
    <w:p w14:paraId="5462580E" w14:textId="3EC166D1" w:rsidR="002B7C73" w:rsidRPr="005D5A9B" w:rsidRDefault="00B4091C" w:rsidP="0013539F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3C05D962" wp14:editId="01A00DCE">
            <wp:simplePos x="0" y="0"/>
            <wp:positionH relativeFrom="margin">
              <wp:posOffset>523875</wp:posOffset>
            </wp:positionH>
            <wp:positionV relativeFrom="paragraph">
              <wp:posOffset>13970</wp:posOffset>
            </wp:positionV>
            <wp:extent cx="2114550" cy="21145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ning unit on bette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15611" r="-267" b="9389"/>
                    <a:stretch/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73"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</w:p>
    <w:p w14:paraId="2B8879F8" w14:textId="5FE2FF9B" w:rsidR="002B7C73" w:rsidRPr="005D5A9B" w:rsidRDefault="002B7C73" w:rsidP="0013539F">
      <w:pPr>
        <w:rPr>
          <w:rStyle w:val="fontstyle01"/>
          <w:rFonts w:cs="Calibri"/>
          <w:b/>
          <w:color w:val="auto"/>
          <w:sz w:val="28"/>
          <w:szCs w:val="28"/>
        </w:rPr>
      </w:pPr>
    </w:p>
    <w:p w14:paraId="1E38A6C9" w14:textId="38567412" w:rsidR="002B7C73" w:rsidRPr="005D5A9B" w:rsidRDefault="002B7C73" w:rsidP="0013539F">
      <w:pPr>
        <w:rPr>
          <w:rStyle w:val="fontstyle01"/>
          <w:rFonts w:cs="Calibri"/>
          <w:b/>
          <w:color w:val="auto"/>
          <w:sz w:val="28"/>
          <w:szCs w:val="28"/>
        </w:rPr>
      </w:pPr>
    </w:p>
    <w:p w14:paraId="3CFF0D01" w14:textId="77777777" w:rsidR="002B7C73" w:rsidRPr="005D5A9B" w:rsidRDefault="002B7C73" w:rsidP="0013539F">
      <w:pPr>
        <w:rPr>
          <w:rStyle w:val="fontstyle01"/>
          <w:rFonts w:cs="Calibri"/>
          <w:b/>
          <w:color w:val="auto"/>
          <w:sz w:val="28"/>
          <w:szCs w:val="28"/>
        </w:rPr>
      </w:pPr>
    </w:p>
    <w:p w14:paraId="34D55865" w14:textId="77777777" w:rsidR="005D5A9B" w:rsidRPr="005D5A9B" w:rsidRDefault="0013539F" w:rsidP="005D5A9B">
      <w:pPr>
        <w:pStyle w:val="ListParagraph"/>
        <w:rPr>
          <w:rStyle w:val="fontstyle01"/>
          <w:rFonts w:cs="Calibri"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t>Step 1</w:t>
      </w:r>
      <w:r w:rsidR="002B7C73" w:rsidRPr="005D5A9B">
        <w:rPr>
          <w:rStyle w:val="fontstyle01"/>
          <w:rFonts w:cs="Calibri"/>
          <w:b/>
          <w:color w:val="auto"/>
          <w:sz w:val="28"/>
          <w:szCs w:val="28"/>
        </w:rPr>
        <w:t>2</w:t>
      </w:r>
      <w:r w:rsidR="00B4091C" w:rsidRPr="005D5A9B">
        <w:rPr>
          <w:rStyle w:val="fontstyle01"/>
          <w:rFonts w:cs="Calibri"/>
          <w:b/>
          <w:color w:val="auto"/>
          <w:sz w:val="28"/>
          <w:szCs w:val="28"/>
        </w:rPr>
        <w:t xml:space="preserve">  </w:t>
      </w:r>
      <w:r w:rsidR="005D5A9B" w:rsidRPr="005D5A9B">
        <w:rPr>
          <w:rStyle w:val="fontstyle01"/>
          <w:rFonts w:cs="Calibri"/>
          <w:sz w:val="28"/>
          <w:szCs w:val="28"/>
        </w:rPr>
        <w:t>Release pressure from hose by opening valve, then disconnect</w:t>
      </w:r>
      <w:r w:rsidR="005D5A9B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5D5A9B" w:rsidRPr="005D5A9B">
        <w:rPr>
          <w:rStyle w:val="fontstyle01"/>
          <w:rFonts w:cs="Calibri"/>
          <w:sz w:val="28"/>
          <w:szCs w:val="28"/>
        </w:rPr>
        <w:t>hose from tank (clockwise).</w:t>
      </w:r>
      <w:r w:rsidR="005D5A9B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5D5A9B" w:rsidRPr="005D5A9B">
        <w:rPr>
          <w:rStyle w:val="fontstyle01"/>
          <w:rFonts w:cs="Calibri"/>
          <w:sz w:val="28"/>
          <w:szCs w:val="28"/>
        </w:rPr>
        <w:t>Note how many gallons used and let the cashiers know.</w:t>
      </w:r>
      <w:r w:rsidR="005D5A9B" w:rsidRPr="005D5A9B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5D5A9B" w:rsidRPr="005D5A9B">
        <w:rPr>
          <w:rStyle w:val="fontstyle01"/>
          <w:rFonts w:cs="Calibri"/>
          <w:sz w:val="28"/>
          <w:szCs w:val="28"/>
        </w:rPr>
        <w:t>Put away hose and PPE and close door.</w:t>
      </w:r>
    </w:p>
    <w:p w14:paraId="34B535F2" w14:textId="77ACDD86" w:rsidR="0013539F" w:rsidRPr="005D5A9B" w:rsidRDefault="0013539F" w:rsidP="005D5A9B">
      <w:pPr>
        <w:pStyle w:val="ListParagraph"/>
        <w:rPr>
          <w:rStyle w:val="fontstyle01"/>
          <w:rFonts w:cs="Calibri"/>
          <w:b/>
          <w:color w:val="auto"/>
          <w:sz w:val="28"/>
          <w:szCs w:val="28"/>
        </w:rPr>
      </w:pPr>
    </w:p>
    <w:p w14:paraId="1C0EB2B5" w14:textId="1EB9EDD9" w:rsidR="0013539F" w:rsidRPr="005D5A9B" w:rsidRDefault="002B7C73" w:rsidP="0013539F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E658B9" wp14:editId="2716760D">
                <wp:simplePos x="0" y="0"/>
                <wp:positionH relativeFrom="column">
                  <wp:posOffset>1600200</wp:posOffset>
                </wp:positionH>
                <wp:positionV relativeFrom="paragraph">
                  <wp:posOffset>1307465</wp:posOffset>
                </wp:positionV>
                <wp:extent cx="266700" cy="762000"/>
                <wp:effectExtent l="19050" t="0" r="19050" b="3810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20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34A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0" o:spid="_x0000_s1026" type="#_x0000_t67" style="position:absolute;margin-left:126pt;margin-top:102.95pt;width:21pt;height:6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" adj="17820" fillcolor="yellow" strokecolor="black [3213]" strokeweight="1pt"/>
            </w:pict>
          </mc:Fallback>
        </mc:AlternateContent>
      </w:r>
      <w:r w:rsidR="0013539F" w:rsidRPr="005D5A9B">
        <w:rPr>
          <w:rStyle w:val="fontstyle01"/>
          <w:rFonts w:cs="Calibri"/>
          <w:b/>
          <w:color w:val="auto"/>
          <w:sz w:val="28"/>
          <w:szCs w:val="28"/>
        </w:rPr>
        <w:tab/>
      </w: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060C1714" wp14:editId="12170E61">
            <wp:extent cx="2686050" cy="2686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A9B">
        <w:rPr>
          <w:rStyle w:val="fontstyle01"/>
          <w:rFonts w:cs="Calibri"/>
          <w:b/>
          <w:color w:val="auto"/>
          <w:sz w:val="28"/>
          <w:szCs w:val="28"/>
        </w:rPr>
        <w:t xml:space="preserve"> </w:t>
      </w:r>
      <w:r w:rsidRPr="005D5A9B">
        <w:rPr>
          <w:rStyle w:val="fontstyle01"/>
          <w:rFonts w:cs="Calibri"/>
          <w:b/>
          <w:noProof/>
          <w:color w:val="auto"/>
          <w:sz w:val="28"/>
          <w:szCs w:val="28"/>
        </w:rPr>
        <w:drawing>
          <wp:inline distT="0" distB="0" distL="0" distR="0" wp14:anchorId="229E70E0" wp14:editId="3DC5D088">
            <wp:extent cx="2686050" cy="2686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198B4" w14:textId="3358749F" w:rsidR="005D5A9B" w:rsidRPr="005D5A9B" w:rsidRDefault="005D5A9B">
      <w:pPr>
        <w:rPr>
          <w:rStyle w:val="fontstyle01"/>
          <w:rFonts w:cs="Calibri"/>
          <w:b/>
          <w:color w:val="auto"/>
          <w:sz w:val="28"/>
          <w:szCs w:val="28"/>
        </w:rPr>
      </w:pPr>
      <w:r w:rsidRPr="005D5A9B">
        <w:rPr>
          <w:rStyle w:val="fontstyle01"/>
          <w:rFonts w:cs="Calibri"/>
          <w:b/>
          <w:color w:val="auto"/>
          <w:sz w:val="28"/>
          <w:szCs w:val="28"/>
        </w:rPr>
        <w:br w:type="page"/>
      </w:r>
    </w:p>
    <w:p w14:paraId="637EB726" w14:textId="77777777" w:rsidR="001E1CC3" w:rsidRPr="005D5A9B" w:rsidRDefault="001E1CC3" w:rsidP="005D5A9B">
      <w:pPr>
        <w:rPr>
          <w:rFonts w:ascii="Calibri" w:hAnsi="Calibri" w:cs="Calibri"/>
          <w:b/>
          <w:sz w:val="28"/>
          <w:szCs w:val="28"/>
        </w:rPr>
      </w:pPr>
    </w:p>
    <w:p w14:paraId="64AF48E2" w14:textId="77777777" w:rsidR="001E1CC3" w:rsidRPr="005D5A9B" w:rsidRDefault="001E1CC3" w:rsidP="001E1CC3">
      <w:pPr>
        <w:spacing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5D5A9B">
        <w:rPr>
          <w:rFonts w:ascii="Calibri" w:hAnsi="Calibri" w:cs="Calibri"/>
          <w:b/>
          <w:sz w:val="28"/>
          <w:szCs w:val="28"/>
        </w:rPr>
        <w:t>Standard Operating Procedure</w:t>
      </w:r>
    </w:p>
    <w:p w14:paraId="338BE69C" w14:textId="77777777" w:rsidR="001E1CC3" w:rsidRPr="005D5A9B" w:rsidRDefault="001E1CC3" w:rsidP="001E1CC3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iCs/>
          <w:sz w:val="28"/>
          <w:szCs w:val="28"/>
          <w:lang w:val="en"/>
        </w:rPr>
      </w:pPr>
      <w:r w:rsidRPr="005D5A9B">
        <w:rPr>
          <w:rFonts w:ascii="Calibri" w:eastAsia="Times New Roman" w:hAnsi="Calibri" w:cs="Calibri"/>
          <w:b/>
          <w:iCs/>
          <w:sz w:val="28"/>
          <w:szCs w:val="28"/>
          <w:lang w:val="en"/>
        </w:rPr>
        <w:t>PROPANE CYLINDER QUALIFICATIONS</w:t>
      </w:r>
    </w:p>
    <w:p w14:paraId="191AC6B7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eastAsia="Times New Roman" w:hAnsi="Calibri" w:cs="Calibri"/>
          <w:b/>
          <w:iCs/>
          <w:sz w:val="28"/>
          <w:szCs w:val="28"/>
          <w:lang w:val="en"/>
        </w:rPr>
      </w:pPr>
    </w:p>
    <w:p w14:paraId="33461E5E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eastAsia="Times New Roman" w:hAnsi="Calibri" w:cs="Calibri"/>
          <w:b/>
          <w:iCs/>
          <w:sz w:val="28"/>
          <w:szCs w:val="28"/>
          <w:lang w:val="en"/>
        </w:rPr>
      </w:pPr>
    </w:p>
    <w:p w14:paraId="2407C55B" w14:textId="6AD73749" w:rsidR="001E1CC3" w:rsidRPr="005D5A9B" w:rsidRDefault="001E1CC3" w:rsidP="001E1CC3">
      <w:pPr>
        <w:spacing w:after="0" w:line="240" w:lineRule="auto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As an employee of </w:t>
      </w:r>
      <w:r w:rsidR="00A212AE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(your company name)</w:t>
      </w:r>
      <w:r w:rsidR="00A212AE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>,</w:t>
      </w: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 filling propane tanks may be part of your assigned duties, and you are required to adhere to all laws and regulations pertaining to filling propane cylinders.  </w:t>
      </w:r>
      <w:r w:rsidRPr="005D5A9B">
        <w:rPr>
          <w:rFonts w:ascii="Calibri" w:eastAsia="Times New Roman" w:hAnsi="Calibri" w:cs="Calibri"/>
          <w:iCs/>
          <w:color w:val="FF0000"/>
          <w:sz w:val="28"/>
          <w:szCs w:val="28"/>
          <w:lang w:val="en"/>
        </w:rPr>
        <w:t>The following are the regulations and guidelines put into place by the U.S. Department of Transportation for qualification of a propane cylinder.</w:t>
      </w: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  At </w:t>
      </w:r>
      <w:r w:rsidR="00A212AE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(your company name)</w:t>
      </w:r>
      <w:r w:rsidR="00A212AE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>,</w:t>
      </w:r>
      <w:r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 SAFETY is everyone’s responsibility, which means it is YOUR responsibility.</w:t>
      </w:r>
    </w:p>
    <w:p w14:paraId="592AF94B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</w:p>
    <w:p w14:paraId="60AA85CA" w14:textId="699B028A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Propane cylinders have identifying marks on the cylinder neck ring (collar) or cylinder shoulder, depending on the</w:t>
      </w:r>
      <w:r w:rsidR="00963C86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cylinder type. The diagram below depicts examples of several of the required markings:</w:t>
      </w:r>
    </w:p>
    <w:p w14:paraId="08DB8488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</w:p>
    <w:p w14:paraId="68780954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973B156" wp14:editId="76670B47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6858000" cy="2110740"/>
            <wp:effectExtent l="114300" t="114300" r="114300" b="137160"/>
            <wp:wrapNone/>
            <wp:docPr id="12" name="Picture 1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00AD6FF" w14:textId="77777777" w:rsidR="001E1CC3" w:rsidRPr="005D5A9B" w:rsidRDefault="001E1CC3" w:rsidP="001E1CC3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</w:p>
    <w:p w14:paraId="1AE6DBAA" w14:textId="77777777" w:rsidR="001E1CC3" w:rsidRPr="005D5A9B" w:rsidRDefault="001E1CC3" w:rsidP="001E1CC3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</w:p>
    <w:p w14:paraId="2585D93C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1AEB896C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5903B7AB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7EAA073D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5BE4B37B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6FC66D7E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2A63659F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423E5F80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6DE28A10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26D77C7A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33CF271E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2D1C78B9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Requalification/Retesting (49 CFR § 180.205)</w:t>
      </w:r>
    </w:p>
    <w:p w14:paraId="38502E58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0A9C687D" w14:textId="65D76D2C" w:rsidR="001E1CC3" w:rsidRPr="00963C86" w:rsidRDefault="001E1CC3" w:rsidP="001E1CC3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A28973B" wp14:editId="323E96C4">
            <wp:simplePos x="0" y="0"/>
            <wp:positionH relativeFrom="column">
              <wp:posOffset>4248150</wp:posOffset>
            </wp:positionH>
            <wp:positionV relativeFrom="paragraph">
              <wp:posOffset>7620</wp:posOffset>
            </wp:positionV>
            <wp:extent cx="228600" cy="2190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3C86">
        <w:rPr>
          <w:rFonts w:ascii="Calibri" w:hAnsi="Calibri" w:cs="Calibri"/>
          <w:color w:val="231F20"/>
          <w:sz w:val="28"/>
          <w:szCs w:val="28"/>
        </w:rPr>
        <w:t>The “requalification” date, also known as the “retest” date, is an important marking for fillers</w:t>
      </w:r>
      <w:r w:rsidR="00963C86" w:rsidRPr="00963C86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963C86">
        <w:rPr>
          <w:rFonts w:ascii="Calibri" w:hAnsi="Calibri" w:cs="Calibri"/>
          <w:color w:val="231F20"/>
          <w:sz w:val="28"/>
          <w:szCs w:val="28"/>
        </w:rPr>
        <w:t>and/or consumers.</w:t>
      </w:r>
    </w:p>
    <w:p w14:paraId="2D613BD5" w14:textId="47DF4159" w:rsidR="001E1CC3" w:rsidRPr="005D5A9B" w:rsidRDefault="001E1CC3" w:rsidP="001E1CC3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lastRenderedPageBreak/>
        <w:t>Propane cylinders must be requalified or replaced every 5 or 10 years depending on the cylinder type,</w:t>
      </w:r>
      <w:r w:rsidR="00963C86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condition, and previous requalification method. (Ref. 49 CFR § 180.205(d) and 180.209(e).)</w:t>
      </w:r>
    </w:p>
    <w:p w14:paraId="0D3288E4" w14:textId="64F569C7" w:rsidR="001E1CC3" w:rsidRPr="004C7E1F" w:rsidRDefault="001E1CC3" w:rsidP="001E1CC3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26A855A" wp14:editId="711A3C5E">
            <wp:simplePos x="0" y="0"/>
            <wp:positionH relativeFrom="column">
              <wp:posOffset>2890796</wp:posOffset>
            </wp:positionH>
            <wp:positionV relativeFrom="paragraph">
              <wp:posOffset>499331</wp:posOffset>
            </wp:positionV>
            <wp:extent cx="209550" cy="2000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E1F">
        <w:rPr>
          <w:rFonts w:ascii="Calibri" w:hAnsi="Calibri" w:cs="Calibri"/>
          <w:color w:val="231F20"/>
          <w:sz w:val="28"/>
          <w:szCs w:val="28"/>
        </w:rPr>
        <w:t>The original manufacture/test date and any requalification/retest date(s)       must be presented in</w:t>
      </w:r>
      <w:r w:rsidR="004C7E1F" w:rsidRPr="004C7E1F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4C7E1F">
        <w:rPr>
          <w:rFonts w:ascii="Calibri" w:hAnsi="Calibri" w:cs="Calibri"/>
          <w:color w:val="231F20"/>
          <w:sz w:val="28"/>
          <w:szCs w:val="28"/>
        </w:rPr>
        <w:t>a specific manner, reviewed, and determined to be within test prior to filling.</w:t>
      </w:r>
    </w:p>
    <w:p w14:paraId="66BA536A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151EF961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Visual Cylinder Inspection</w:t>
      </w:r>
    </w:p>
    <w:p w14:paraId="6051B8FB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3A325E9C" w14:textId="021AE95D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In accordance with 49 CFR § 173.301(a)(2), cylinders must undergo a visual inspection prior to being filled.  If any of</w:t>
      </w:r>
      <w:r w:rsidR="004C7E1F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 xml:space="preserve">the defects noted in items 1 through 4 below are present, the cylinder </w:t>
      </w:r>
      <w:r w:rsidRPr="005D5A9B">
        <w:rPr>
          <w:rFonts w:ascii="Calibri" w:hAnsi="Calibri" w:cs="Calibri"/>
          <w:b/>
          <w:bCs/>
          <w:i/>
          <w:color w:val="231F20"/>
          <w:sz w:val="28"/>
          <w:szCs w:val="28"/>
        </w:rPr>
        <w:t>must not be filled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and may only be repaired,</w:t>
      </w:r>
      <w:r w:rsidR="004C7E1F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requalified, or rebuilt by an authorized U.S. DOT facility (see authorized RIN and VIN holders below):</w:t>
      </w:r>
    </w:p>
    <w:p w14:paraId="585C0FD7" w14:textId="37396ADD" w:rsidR="001E1CC3" w:rsidRPr="00F56DCE" w:rsidRDefault="001E1CC3" w:rsidP="001E1CC3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F56DCE">
        <w:rPr>
          <w:rFonts w:ascii="Calibri" w:hAnsi="Calibri" w:cs="Calibri"/>
          <w:color w:val="231F20"/>
          <w:sz w:val="28"/>
          <w:szCs w:val="28"/>
        </w:rPr>
        <w:t>Damage to the cylinder’s exterior including dents; bulges; cuts; or cracks on the cylinder’s surface, or</w:t>
      </w:r>
      <w:r w:rsidR="00F56DCE" w:rsidRPr="00F56DCE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F56DCE">
        <w:rPr>
          <w:rFonts w:ascii="Calibri" w:hAnsi="Calibri" w:cs="Calibri"/>
          <w:color w:val="231F20"/>
          <w:sz w:val="28"/>
          <w:szCs w:val="28"/>
        </w:rPr>
        <w:t>to welds; and any evidence of physical abuse; fire; or heat damage.</w:t>
      </w:r>
    </w:p>
    <w:p w14:paraId="5ED8A0E4" w14:textId="77777777" w:rsidR="001E1CC3" w:rsidRPr="005D5A9B" w:rsidRDefault="001E1CC3" w:rsidP="001E1CC3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Detrimental rust, corrosion, or pitting on the cylinder, particularly on the bottom.</w:t>
      </w:r>
    </w:p>
    <w:p w14:paraId="37A13959" w14:textId="77777777" w:rsidR="001E1CC3" w:rsidRPr="005D5A9B" w:rsidRDefault="001E1CC3" w:rsidP="001E1CC3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Absence of/damage to a cylinder foot ring, cylinder neck ring (collar), or valve cover.</w:t>
      </w:r>
    </w:p>
    <w:p w14:paraId="3F21E219" w14:textId="77777777" w:rsidR="001E1CC3" w:rsidRPr="005D5A9B" w:rsidRDefault="001E1CC3" w:rsidP="001E1CC3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A leaking or defective valve or leaking or defective pressure relief device.</w:t>
      </w:r>
    </w:p>
    <w:p w14:paraId="11EBBFF6" w14:textId="77777777" w:rsidR="001E1CC3" w:rsidRPr="005D5A9B" w:rsidRDefault="001E1CC3" w:rsidP="001E1CC3">
      <w:pPr>
        <w:pStyle w:val="ListParagraph"/>
        <w:spacing w:after="0" w:line="240" w:lineRule="auto"/>
        <w:ind w:left="1485"/>
        <w:textAlignment w:val="baseline"/>
        <w:rPr>
          <w:rFonts w:ascii="Calibri" w:hAnsi="Calibri" w:cs="Calibri"/>
          <w:color w:val="231F20"/>
          <w:sz w:val="28"/>
          <w:szCs w:val="28"/>
        </w:rPr>
      </w:pPr>
    </w:p>
    <w:p w14:paraId="1C3002E8" w14:textId="22107921" w:rsidR="001E1CC3" w:rsidRPr="005D5A9B" w:rsidRDefault="001E1CC3" w:rsidP="00F56DCE">
      <w:pPr>
        <w:spacing w:after="0" w:line="240" w:lineRule="auto"/>
        <w:textAlignment w:val="baseline"/>
        <w:rPr>
          <w:rFonts w:ascii="Calibri" w:eastAsia="Times New Roman" w:hAnsi="Calibri" w:cs="Calibri"/>
          <w:iCs/>
          <w:sz w:val="28"/>
          <w:szCs w:val="28"/>
          <w:lang w:val="en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br/>
        <w:t>A cylinder conforming to the Visual Inspection criteria also must be examined for the most recent repair,</w:t>
      </w:r>
      <w:r w:rsidR="00F56DCE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 xml:space="preserve">requalification, or rebuild date prior to filling.  Cylinders that are overdue for requalification must 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 xml:space="preserve">NOT </w:t>
      </w:r>
      <w:r w:rsidRPr="005D5A9B">
        <w:rPr>
          <w:rFonts w:ascii="Calibri" w:hAnsi="Calibri" w:cs="Calibri"/>
          <w:color w:val="231F20"/>
          <w:sz w:val="28"/>
          <w:szCs w:val="28"/>
        </w:rPr>
        <w:t>be refilled.</w:t>
      </w:r>
    </w:p>
    <w:p w14:paraId="78EC3D25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eastAsia="Times New Roman" w:hAnsi="Calibri" w:cs="Calibri"/>
          <w:b/>
          <w:iCs/>
          <w:sz w:val="28"/>
          <w:szCs w:val="28"/>
          <w:lang w:val="en"/>
        </w:rPr>
      </w:pPr>
    </w:p>
    <w:p w14:paraId="19F29D7E" w14:textId="77777777" w:rsidR="001E1CC3" w:rsidRPr="005D5A9B" w:rsidRDefault="001E1CC3" w:rsidP="00F56DCE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 xml:space="preserve">DOT 4-series propane cylinders must be requalified following their manufacture date every 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 xml:space="preserve">5 </w:t>
      </w:r>
      <w:r w:rsidRPr="005D5A9B">
        <w:rPr>
          <w:rFonts w:ascii="Calibri" w:hAnsi="Calibri" w:cs="Calibri"/>
          <w:color w:val="231F20"/>
          <w:sz w:val="28"/>
          <w:szCs w:val="28"/>
        </w:rPr>
        <w:t xml:space="preserve">or 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 xml:space="preserve">10 </w:t>
      </w:r>
      <w:r w:rsidRPr="005D5A9B">
        <w:rPr>
          <w:rFonts w:ascii="Calibri" w:hAnsi="Calibri" w:cs="Calibri"/>
          <w:color w:val="231F20"/>
          <w:sz w:val="28"/>
          <w:szCs w:val="28"/>
        </w:rPr>
        <w:t>years.</w:t>
      </w:r>
    </w:p>
    <w:p w14:paraId="0B90B7BA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</w:p>
    <w:p w14:paraId="49E522F3" w14:textId="77777777" w:rsidR="001E1CC3" w:rsidRPr="005D5A9B" w:rsidRDefault="001E1CC3" w:rsidP="001E1CC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hAnsi="Calibri" w:cs="Calibri"/>
          <w:sz w:val="28"/>
          <w:szCs w:val="28"/>
          <w:lang w:val="en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If no requalification date is present, 10-years from the date of manufacture.</w:t>
      </w:r>
    </w:p>
    <w:p w14:paraId="767AAFF2" w14:textId="1F65580B" w:rsidR="001E1CC3" w:rsidRPr="005D5A9B" w:rsidRDefault="001E1CC3" w:rsidP="001E1CC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hAnsi="Calibri" w:cs="Calibri"/>
          <w:sz w:val="28"/>
          <w:szCs w:val="28"/>
          <w:lang w:val="en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If requalification was completed by the “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Volumetric Expansion</w:t>
      </w:r>
      <w:r w:rsidRPr="005D5A9B">
        <w:rPr>
          <w:rFonts w:ascii="Calibri" w:hAnsi="Calibri" w:cs="Calibri"/>
          <w:color w:val="231F20"/>
          <w:sz w:val="28"/>
          <w:szCs w:val="28"/>
        </w:rPr>
        <w:t>” method, as indicated by a valid</w:t>
      </w:r>
      <w:r w:rsidR="00F56DCE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RIN holder’s requalification mark, 10-years after that date.</w:t>
      </w:r>
    </w:p>
    <w:p w14:paraId="5BBCD7CA" w14:textId="3628A62D" w:rsidR="001E1CC3" w:rsidRPr="005D5A9B" w:rsidRDefault="001E1CC3" w:rsidP="001E1CC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hAnsi="Calibri" w:cs="Calibri"/>
          <w:sz w:val="28"/>
          <w:szCs w:val="28"/>
          <w:lang w:val="en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>If requalification was completed by the “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Proof-Pressure</w:t>
      </w:r>
      <w:r w:rsidRPr="005D5A9B">
        <w:rPr>
          <w:rFonts w:ascii="Calibri" w:hAnsi="Calibri" w:cs="Calibri"/>
          <w:color w:val="231F20"/>
          <w:sz w:val="28"/>
          <w:szCs w:val="28"/>
        </w:rPr>
        <w:t>” method, as indicated by a valid RIN</w:t>
      </w:r>
      <w:r w:rsidR="00F56DCE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holder’s requalification mark followed by an “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S</w:t>
      </w:r>
      <w:r w:rsidRPr="005D5A9B">
        <w:rPr>
          <w:rFonts w:ascii="Calibri" w:hAnsi="Calibri" w:cs="Calibri"/>
          <w:color w:val="231F20"/>
          <w:sz w:val="28"/>
          <w:szCs w:val="28"/>
        </w:rPr>
        <w:t>”, 10-years after that date.</w:t>
      </w:r>
    </w:p>
    <w:p w14:paraId="76AF4A67" w14:textId="38F8F69D" w:rsidR="001E1CC3" w:rsidRPr="005D5A9B" w:rsidRDefault="001E1CC3" w:rsidP="001E1CC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hAnsi="Calibri" w:cs="Calibri"/>
          <w:sz w:val="28"/>
          <w:szCs w:val="28"/>
          <w:lang w:val="en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lastRenderedPageBreak/>
        <w:t>If requalification was completed by the “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External Visual</w:t>
      </w:r>
      <w:r w:rsidRPr="005D5A9B">
        <w:rPr>
          <w:rFonts w:ascii="Calibri" w:hAnsi="Calibri" w:cs="Calibri"/>
          <w:color w:val="231F20"/>
          <w:sz w:val="28"/>
          <w:szCs w:val="28"/>
        </w:rPr>
        <w:t>” method, as indicated by a valid RIN or</w:t>
      </w:r>
      <w:r w:rsidR="00F56DCE">
        <w:rPr>
          <w:rFonts w:ascii="Calibri" w:hAnsi="Calibri" w:cs="Calibri"/>
          <w:color w:val="231F20"/>
          <w:sz w:val="28"/>
          <w:szCs w:val="28"/>
        </w:rPr>
        <w:t xml:space="preserve"> </w:t>
      </w:r>
      <w:r w:rsidRPr="005D5A9B">
        <w:rPr>
          <w:rFonts w:ascii="Calibri" w:hAnsi="Calibri" w:cs="Calibri"/>
          <w:color w:val="231F20"/>
          <w:sz w:val="28"/>
          <w:szCs w:val="28"/>
        </w:rPr>
        <w:t>VIN holder’s requalification mark followed by an “</w:t>
      </w: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E</w:t>
      </w:r>
      <w:r w:rsidRPr="005D5A9B">
        <w:rPr>
          <w:rFonts w:ascii="Calibri" w:hAnsi="Calibri" w:cs="Calibri"/>
          <w:color w:val="231F20"/>
          <w:sz w:val="28"/>
          <w:szCs w:val="28"/>
        </w:rPr>
        <w:t>”, 5-years after that date.</w:t>
      </w:r>
    </w:p>
    <w:p w14:paraId="3DC65272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sz w:val="28"/>
          <w:szCs w:val="28"/>
          <w:lang w:val="en"/>
        </w:rPr>
      </w:pPr>
    </w:p>
    <w:p w14:paraId="7C55B128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sz w:val="28"/>
          <w:szCs w:val="28"/>
          <w:lang w:val="en"/>
        </w:rPr>
      </w:pPr>
    </w:p>
    <w:p w14:paraId="7E7A5240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  <w:r w:rsidRPr="005D5A9B">
        <w:rPr>
          <w:rFonts w:ascii="Calibri" w:hAnsi="Calibri" w:cs="Calibri"/>
          <w:b/>
          <w:bCs/>
          <w:color w:val="231F20"/>
          <w:sz w:val="28"/>
          <w:szCs w:val="28"/>
        </w:rPr>
        <w:t>Sample Requalification Marks (49 CFR § 180.213)</w:t>
      </w:r>
    </w:p>
    <w:p w14:paraId="35B251DE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b/>
          <w:bCs/>
          <w:color w:val="231F20"/>
          <w:sz w:val="28"/>
          <w:szCs w:val="28"/>
        </w:rPr>
      </w:pPr>
    </w:p>
    <w:p w14:paraId="14FB8BCA" w14:textId="77777777" w:rsidR="001E1CC3" w:rsidRPr="005D5A9B" w:rsidRDefault="001E1CC3" w:rsidP="001E1CC3">
      <w:pPr>
        <w:spacing w:after="0" w:line="240" w:lineRule="auto"/>
        <w:textAlignment w:val="baseline"/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C7D0B7" wp14:editId="19E83CB8">
                <wp:simplePos x="0" y="0"/>
                <wp:positionH relativeFrom="margin">
                  <wp:align>right</wp:align>
                </wp:positionH>
                <wp:positionV relativeFrom="paragraph">
                  <wp:posOffset>12590</wp:posOffset>
                </wp:positionV>
                <wp:extent cx="2926411" cy="714375"/>
                <wp:effectExtent l="0" t="0" r="762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411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A47A4" w14:textId="77777777" w:rsidR="001E1CC3" w:rsidRDefault="001E1CC3" w:rsidP="001E1CC3">
                            <w:r>
                              <w:rPr>
                                <w:color w:val="231F20"/>
                              </w:rPr>
                              <w:t>An a</w:t>
                            </w:r>
                            <w:r w:rsidRPr="002269A5">
                              <w:rPr>
                                <w:color w:val="231F20"/>
                              </w:rPr>
                              <w:t xml:space="preserve">pproved </w:t>
                            </w:r>
                            <w:r w:rsidRPr="002269A5">
                              <w:rPr>
                                <w:b/>
                                <w:bCs/>
                                <w:color w:val="231F20"/>
                              </w:rPr>
                              <w:t xml:space="preserve">RIN </w:t>
                            </w:r>
                            <w:r w:rsidRPr="002269A5">
                              <w:rPr>
                                <w:color w:val="231F20"/>
                              </w:rPr>
                              <w:t>holder’s marking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2269A5">
                              <w:rPr>
                                <w:color w:val="231F20"/>
                              </w:rPr>
                              <w:t>“A123” certifying a 10-year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2269A5">
                              <w:rPr>
                                <w:color w:val="231F20"/>
                              </w:rPr>
                              <w:t>Volumetric Expansion test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2269A5">
                              <w:rPr>
                                <w:color w:val="231F20"/>
                              </w:rPr>
                              <w:t>conducted in January 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7D0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25pt;margin-top:1pt;width:230.45pt;height:56.2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" stroked="f">
                <v:textbox>
                  <w:txbxContent>
                    <w:p w14:paraId="11AA47A4" w14:textId="77777777" w:rsidR="001E1CC3" w:rsidRDefault="001E1CC3" w:rsidP="001E1CC3">
                      <w:r>
                        <w:rPr>
                          <w:color w:val="231F20"/>
                        </w:rPr>
                        <w:t>An a</w:t>
                      </w:r>
                      <w:r w:rsidRPr="002269A5">
                        <w:rPr>
                          <w:color w:val="231F20"/>
                        </w:rPr>
                        <w:t xml:space="preserve">pproved </w:t>
                      </w:r>
                      <w:r w:rsidRPr="002269A5">
                        <w:rPr>
                          <w:b/>
                          <w:bCs/>
                          <w:color w:val="231F20"/>
                        </w:rPr>
                        <w:t xml:space="preserve">RIN </w:t>
                      </w:r>
                      <w:r w:rsidRPr="002269A5">
                        <w:rPr>
                          <w:color w:val="231F20"/>
                        </w:rPr>
                        <w:t>holder’s marking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2269A5">
                        <w:rPr>
                          <w:color w:val="231F20"/>
                        </w:rPr>
                        <w:t>“A123” certifying a 10-year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2269A5">
                        <w:rPr>
                          <w:color w:val="231F20"/>
                        </w:rPr>
                        <w:t>Volumetric Expansion test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2269A5">
                        <w:rPr>
                          <w:color w:val="231F20"/>
                        </w:rPr>
                        <w:t>conducted in January 2007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BEDDA62" wp14:editId="5EDFB824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3209925" cy="676275"/>
            <wp:effectExtent l="114300" t="114300" r="104775" b="142875"/>
            <wp:wrapSquare wrapText="bothSides"/>
            <wp:docPr id="17" name="Picture 1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7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D5A9B">
        <w:rPr>
          <w:rFonts w:ascii="Calibri" w:hAnsi="Calibri" w:cs="Calibri"/>
          <w:sz w:val="28"/>
          <w:szCs w:val="28"/>
        </w:rPr>
        <w:t xml:space="preserve"> </w:t>
      </w:r>
    </w:p>
    <w:p w14:paraId="112E8B91" w14:textId="77777777" w:rsidR="001E1CC3" w:rsidRPr="005D5A9B" w:rsidRDefault="001E1CC3" w:rsidP="001E1CC3">
      <w:pPr>
        <w:rPr>
          <w:rFonts w:ascii="Calibri" w:hAnsi="Calibri" w:cs="Calibri"/>
          <w:noProof/>
          <w:sz w:val="28"/>
          <w:szCs w:val="28"/>
        </w:rPr>
      </w:pPr>
    </w:p>
    <w:p w14:paraId="41AD0295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</w:p>
    <w:p w14:paraId="2548DDDB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noProof/>
          <w:color w:val="231F2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7A8356A" wp14:editId="1B15F269">
                <wp:simplePos x="0" y="0"/>
                <wp:positionH relativeFrom="margin">
                  <wp:posOffset>3429000</wp:posOffset>
                </wp:positionH>
                <wp:positionV relativeFrom="paragraph">
                  <wp:posOffset>242570</wp:posOffset>
                </wp:positionV>
                <wp:extent cx="3419475" cy="1028700"/>
                <wp:effectExtent l="0" t="0" r="95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A6427" w14:textId="77777777" w:rsidR="001E1CC3" w:rsidRPr="002269A5" w:rsidRDefault="001E1CC3" w:rsidP="001E1CC3">
                            <w:pPr>
                              <w:rPr>
                                <w:color w:val="231F20"/>
                              </w:rPr>
                            </w:pPr>
                            <w:r w:rsidRPr="002269A5">
                              <w:rPr>
                                <w:color w:val="231F20"/>
                              </w:rPr>
                              <w:t xml:space="preserve">The same </w:t>
                            </w:r>
                            <w:r w:rsidRPr="002269A5">
                              <w:rPr>
                                <w:b/>
                                <w:bCs/>
                                <w:color w:val="231F20"/>
                              </w:rPr>
                              <w:t xml:space="preserve">RIN </w:t>
                            </w:r>
                            <w:r w:rsidRPr="002269A5">
                              <w:rPr>
                                <w:color w:val="231F20"/>
                              </w:rPr>
                              <w:t>holder’s marking where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2269A5">
                              <w:rPr>
                                <w:b/>
                                <w:bCs/>
                                <w:color w:val="231F20"/>
                              </w:rPr>
                              <w:t xml:space="preserve">“X” </w:t>
                            </w:r>
                            <w:r w:rsidRPr="002269A5">
                              <w:rPr>
                                <w:color w:val="231F20"/>
                              </w:rPr>
                              <w:t>represents the symbol of the testing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2269A5">
                              <w:rPr>
                                <w:color w:val="231F20"/>
                              </w:rPr>
                              <w:t>method used for requalification:</w:t>
                            </w:r>
                            <w:r>
                              <w:rPr>
                                <w:color w:val="231F20"/>
                              </w:rPr>
                              <w:t xml:space="preserve">                                                                                  </w:t>
                            </w:r>
                            <w:r w:rsidRPr="002269A5">
                              <w:rPr>
                                <w:b/>
                                <w:bCs/>
                                <w:color w:val="231F20"/>
                              </w:rPr>
                              <w:t>“E”</w:t>
                            </w:r>
                            <w:r w:rsidRPr="002269A5">
                              <w:rPr>
                                <w:color w:val="231F20"/>
                              </w:rPr>
                              <w:t>: 5-Year External Visual Method</w:t>
                            </w:r>
                            <w:r>
                              <w:rPr>
                                <w:color w:val="231F20"/>
                              </w:rPr>
                              <w:t xml:space="preserve">                                                </w:t>
                            </w:r>
                            <w:r w:rsidRPr="002269A5">
                              <w:rPr>
                                <w:b/>
                                <w:bCs/>
                                <w:color w:val="231F20"/>
                              </w:rPr>
                              <w:t>“S”</w:t>
                            </w:r>
                            <w:r w:rsidRPr="002269A5">
                              <w:rPr>
                                <w:color w:val="231F20"/>
                              </w:rPr>
                              <w:t>: 10-Year Proof-Pressure Method</w:t>
                            </w:r>
                            <w:r w:rsidRPr="002269A5">
                              <w:t xml:space="preserve"> </w:t>
                            </w:r>
                          </w:p>
                          <w:p w14:paraId="1710D6E1" w14:textId="77777777" w:rsidR="001E1CC3" w:rsidRDefault="001E1CC3" w:rsidP="001E1C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8356A" id="_x0000_s1027" type="#_x0000_t202" style="position:absolute;margin-left:270pt;margin-top:19.1pt;width:269.25pt;height:8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" stroked="f">
                <v:textbox>
                  <w:txbxContent>
                    <w:p w14:paraId="0CEA6427" w14:textId="77777777" w:rsidR="001E1CC3" w:rsidRPr="002269A5" w:rsidRDefault="001E1CC3" w:rsidP="001E1CC3">
                      <w:pPr>
                        <w:rPr>
                          <w:color w:val="231F20"/>
                        </w:rPr>
                      </w:pPr>
                      <w:r w:rsidRPr="002269A5">
                        <w:rPr>
                          <w:color w:val="231F20"/>
                        </w:rPr>
                        <w:t xml:space="preserve">The same </w:t>
                      </w:r>
                      <w:r w:rsidRPr="002269A5">
                        <w:rPr>
                          <w:b/>
                          <w:bCs/>
                          <w:color w:val="231F20"/>
                        </w:rPr>
                        <w:t xml:space="preserve">RIN </w:t>
                      </w:r>
                      <w:r w:rsidRPr="002269A5">
                        <w:rPr>
                          <w:color w:val="231F20"/>
                        </w:rPr>
                        <w:t>holder’s marking where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2269A5">
                        <w:rPr>
                          <w:b/>
                          <w:bCs/>
                          <w:color w:val="231F20"/>
                        </w:rPr>
                        <w:t xml:space="preserve">“X” </w:t>
                      </w:r>
                      <w:r w:rsidRPr="002269A5">
                        <w:rPr>
                          <w:color w:val="231F20"/>
                        </w:rPr>
                        <w:t>represents the symbol of the testing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2269A5">
                        <w:rPr>
                          <w:color w:val="231F20"/>
                        </w:rPr>
                        <w:t>method used for requalification:</w:t>
                      </w:r>
                      <w:r>
                        <w:rPr>
                          <w:color w:val="231F20"/>
                        </w:rPr>
                        <w:t xml:space="preserve">                                                                                  </w:t>
                      </w:r>
                      <w:r w:rsidRPr="002269A5">
                        <w:rPr>
                          <w:b/>
                          <w:bCs/>
                          <w:color w:val="231F20"/>
                        </w:rPr>
                        <w:t>“E”</w:t>
                      </w:r>
                      <w:r w:rsidRPr="002269A5">
                        <w:rPr>
                          <w:color w:val="231F20"/>
                        </w:rPr>
                        <w:t>: 5-Year External Visual Method</w:t>
                      </w:r>
                      <w:r>
                        <w:rPr>
                          <w:color w:val="231F20"/>
                        </w:rPr>
                        <w:t xml:space="preserve">                                                </w:t>
                      </w:r>
                      <w:r w:rsidRPr="002269A5">
                        <w:rPr>
                          <w:b/>
                          <w:bCs/>
                          <w:color w:val="231F20"/>
                        </w:rPr>
                        <w:t>“S”</w:t>
                      </w:r>
                      <w:r w:rsidRPr="002269A5">
                        <w:rPr>
                          <w:color w:val="231F20"/>
                        </w:rPr>
                        <w:t>: 10-Year Proof-Pressure Method</w:t>
                      </w:r>
                      <w:r w:rsidRPr="002269A5">
                        <w:t xml:space="preserve"> </w:t>
                      </w:r>
                    </w:p>
                    <w:p w14:paraId="1710D6E1" w14:textId="77777777" w:rsidR="001E1CC3" w:rsidRDefault="001E1CC3" w:rsidP="001E1CC3"/>
                  </w:txbxContent>
                </v:textbox>
                <w10:wrap anchorx="margin"/>
              </v:shape>
            </w:pict>
          </mc:Fallback>
        </mc:AlternateContent>
      </w:r>
    </w:p>
    <w:p w14:paraId="7773D839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40163E3" wp14:editId="3461C8B8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3219450" cy="685800"/>
            <wp:effectExtent l="133350" t="114300" r="133350" b="1714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8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23AEF5B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</w:p>
    <w:p w14:paraId="19FD3839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</w:p>
    <w:p w14:paraId="2262A518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</w:p>
    <w:p w14:paraId="3D646103" w14:textId="24441440" w:rsidR="001E1CC3" w:rsidRPr="005D5A9B" w:rsidRDefault="00724C3F" w:rsidP="001E1CC3">
      <w:pPr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7F0B410" wp14:editId="2DF5FD5A">
                <wp:simplePos x="0" y="0"/>
                <wp:positionH relativeFrom="margin">
                  <wp:posOffset>3528391</wp:posOffset>
                </wp:positionH>
                <wp:positionV relativeFrom="paragraph">
                  <wp:posOffset>12921</wp:posOffset>
                </wp:positionV>
                <wp:extent cx="2864375" cy="762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3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D9138" w14:textId="77777777" w:rsidR="001E1CC3" w:rsidRPr="008818F4" w:rsidRDefault="001E1CC3" w:rsidP="001E1CC3"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 w:rsidRPr="008818F4">
                              <w:rPr>
                                <w:color w:val="231F20"/>
                              </w:rPr>
                              <w:t>n External Visual marking for an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8818F4">
                              <w:rPr>
                                <w:color w:val="231F20"/>
                              </w:rPr>
                              <w:t xml:space="preserve">approved </w:t>
                            </w:r>
                            <w:r w:rsidRPr="008818F4">
                              <w:rPr>
                                <w:b/>
                                <w:bCs/>
                                <w:color w:val="231F20"/>
                              </w:rPr>
                              <w:t xml:space="preserve">VIN </w:t>
                            </w:r>
                            <w:r w:rsidRPr="008818F4">
                              <w:rPr>
                                <w:color w:val="231F20"/>
                              </w:rPr>
                              <w:t>holder denoting the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8818F4">
                              <w:rPr>
                                <w:color w:val="231F20"/>
                              </w:rPr>
                              <w:t>5-Year External Visual method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8818F4">
                              <w:rPr>
                                <w:color w:val="231F20"/>
                              </w:rPr>
                              <w:t>conducted in January 2007 (Ref. VIN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8818F4">
                              <w:rPr>
                                <w:color w:val="231F20"/>
                              </w:rPr>
                              <w:t>Approval Letter)</w:t>
                            </w:r>
                          </w:p>
                          <w:p w14:paraId="0758DA1A" w14:textId="77777777" w:rsidR="001E1CC3" w:rsidRDefault="001E1CC3" w:rsidP="001E1C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B410" id="_x0000_s1028" type="#_x0000_t202" style="position:absolute;margin-left:277.85pt;margin-top:1pt;width:225.55pt;height:6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" stroked="f">
                <v:textbox>
                  <w:txbxContent>
                    <w:p w14:paraId="161D9138" w14:textId="77777777" w:rsidR="001E1CC3" w:rsidRPr="008818F4" w:rsidRDefault="001E1CC3" w:rsidP="001E1CC3">
                      <w:r>
                        <w:rPr>
                          <w:color w:val="231F20"/>
                        </w:rPr>
                        <w:t>A</w:t>
                      </w:r>
                      <w:r w:rsidRPr="008818F4">
                        <w:rPr>
                          <w:color w:val="231F20"/>
                        </w:rPr>
                        <w:t>n External Visual marking for an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8818F4">
                        <w:rPr>
                          <w:color w:val="231F20"/>
                        </w:rPr>
                        <w:t xml:space="preserve">approved </w:t>
                      </w:r>
                      <w:r w:rsidRPr="008818F4">
                        <w:rPr>
                          <w:b/>
                          <w:bCs/>
                          <w:color w:val="231F20"/>
                        </w:rPr>
                        <w:t xml:space="preserve">VIN </w:t>
                      </w:r>
                      <w:r w:rsidRPr="008818F4">
                        <w:rPr>
                          <w:color w:val="231F20"/>
                        </w:rPr>
                        <w:t>holder denoting the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8818F4">
                        <w:rPr>
                          <w:color w:val="231F20"/>
                        </w:rPr>
                        <w:t>5-Year External Visual method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8818F4">
                        <w:rPr>
                          <w:color w:val="231F20"/>
                        </w:rPr>
                        <w:t>conducted in January 2007 (Ref. VIN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 w:rsidRPr="008818F4">
                        <w:rPr>
                          <w:color w:val="231F20"/>
                        </w:rPr>
                        <w:t>Approval Letter)</w:t>
                      </w:r>
                    </w:p>
                    <w:p w14:paraId="0758DA1A" w14:textId="77777777" w:rsidR="001E1CC3" w:rsidRDefault="001E1CC3" w:rsidP="001E1CC3"/>
                  </w:txbxContent>
                </v:textbox>
                <w10:wrap anchorx="margin"/>
              </v:shape>
            </w:pict>
          </mc:Fallback>
        </mc:AlternateContent>
      </w:r>
      <w:r w:rsidR="001E1CC3" w:rsidRPr="005D5A9B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65DF8BD" wp14:editId="7C226BC1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3190875" cy="676275"/>
            <wp:effectExtent l="114300" t="114300" r="104775" b="1428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7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EEA7B04" w14:textId="77777777" w:rsidR="001E1CC3" w:rsidRPr="005D5A9B" w:rsidRDefault="001E1CC3" w:rsidP="001E1CC3">
      <w:pPr>
        <w:rPr>
          <w:rFonts w:ascii="Calibri" w:hAnsi="Calibri" w:cs="Calibri"/>
          <w:sz w:val="28"/>
          <w:szCs w:val="28"/>
        </w:rPr>
      </w:pPr>
    </w:p>
    <w:p w14:paraId="147E3ADF" w14:textId="77777777" w:rsidR="001E1CC3" w:rsidRPr="005D5A9B" w:rsidRDefault="001E1CC3" w:rsidP="001E1CC3">
      <w:pPr>
        <w:rPr>
          <w:rFonts w:ascii="Calibri" w:hAnsi="Calibri" w:cs="Calibri"/>
          <w:sz w:val="28"/>
          <w:szCs w:val="28"/>
        </w:rPr>
      </w:pPr>
    </w:p>
    <w:p w14:paraId="49A53E80" w14:textId="77777777" w:rsidR="001E1CC3" w:rsidRPr="005D5A9B" w:rsidRDefault="001E1CC3" w:rsidP="001E1CC3">
      <w:pPr>
        <w:rPr>
          <w:rFonts w:ascii="Calibri" w:hAnsi="Calibri" w:cs="Calibri"/>
          <w:sz w:val="28"/>
          <w:szCs w:val="28"/>
        </w:rPr>
      </w:pPr>
    </w:p>
    <w:p w14:paraId="635B84E5" w14:textId="77777777" w:rsidR="001E1CC3" w:rsidRPr="005D5A9B" w:rsidRDefault="001E1CC3" w:rsidP="001E1CC3">
      <w:pPr>
        <w:rPr>
          <w:rFonts w:ascii="Calibri" w:hAnsi="Calibri" w:cs="Calibri"/>
          <w:b/>
          <w:i/>
          <w:iCs/>
          <w:color w:val="231F20"/>
          <w:sz w:val="28"/>
          <w:szCs w:val="28"/>
        </w:rPr>
      </w:pPr>
      <w:r w:rsidRPr="005D5A9B">
        <w:rPr>
          <w:rFonts w:ascii="Calibri" w:hAnsi="Calibri" w:cs="Calibri"/>
          <w:b/>
          <w:bCs/>
          <w:i/>
          <w:color w:val="231F20"/>
          <w:sz w:val="28"/>
          <w:szCs w:val="28"/>
        </w:rPr>
        <w:t xml:space="preserve">NOTE:  </w:t>
      </w:r>
      <w:r w:rsidRPr="005D5A9B">
        <w:rPr>
          <w:rFonts w:ascii="Calibri" w:hAnsi="Calibri" w:cs="Calibri"/>
          <w:b/>
          <w:i/>
          <w:iCs/>
          <w:color w:val="231F20"/>
          <w:sz w:val="28"/>
          <w:szCs w:val="28"/>
        </w:rPr>
        <w:t>Requalification Marks may only be applied by valid U.S. DOT RIN (Requalified Identification Number) or VIN</w:t>
      </w:r>
      <w:r w:rsidRPr="005D5A9B">
        <w:rPr>
          <w:rFonts w:ascii="Calibri" w:hAnsi="Calibri" w:cs="Calibri"/>
          <w:b/>
          <w:i/>
          <w:iCs/>
          <w:color w:val="231F20"/>
          <w:sz w:val="28"/>
          <w:szCs w:val="28"/>
        </w:rPr>
        <w:br/>
        <w:t>(Visual Identification Number) holders!</w:t>
      </w:r>
    </w:p>
    <w:p w14:paraId="49064192" w14:textId="77777777" w:rsidR="001E1CC3" w:rsidRPr="005D5A9B" w:rsidRDefault="001E1CC3" w:rsidP="001E1CC3">
      <w:pPr>
        <w:rPr>
          <w:rFonts w:ascii="Calibri" w:hAnsi="Calibri" w:cs="Calibri"/>
          <w:color w:val="231F20"/>
          <w:sz w:val="28"/>
          <w:szCs w:val="28"/>
        </w:rPr>
      </w:pPr>
      <w:r w:rsidRPr="005D5A9B">
        <w:rPr>
          <w:rFonts w:ascii="Calibri" w:hAnsi="Calibri" w:cs="Calibri"/>
          <w:color w:val="231F20"/>
          <w:sz w:val="28"/>
          <w:szCs w:val="28"/>
        </w:rPr>
        <w:t xml:space="preserve">Authorized RIN and VIN holders are listed:                                                                                                                                                                       </w:t>
      </w:r>
      <w:hyperlink r:id="rId33" w:history="1">
        <w:r w:rsidRPr="005D5A9B">
          <w:rPr>
            <w:rStyle w:val="Hyperlink"/>
            <w:rFonts w:ascii="Calibri" w:hAnsi="Calibri" w:cs="Calibri"/>
            <w:sz w:val="28"/>
            <w:szCs w:val="28"/>
          </w:rPr>
          <w:t>https://www.phmsa.dot.gov/hazmat/pressure-vessels-approvals/designated-approval-agencies-pdf</w:t>
        </w:r>
      </w:hyperlink>
    </w:p>
    <w:p w14:paraId="4AFEEECB" w14:textId="4BABFC72" w:rsidR="007D04CA" w:rsidRPr="005D5A9B" w:rsidRDefault="001E1CC3" w:rsidP="001E1CC3">
      <w:pPr>
        <w:rPr>
          <w:rFonts w:ascii="Calibri" w:hAnsi="Calibri" w:cs="Calibri"/>
          <w:sz w:val="28"/>
          <w:szCs w:val="28"/>
        </w:rPr>
      </w:pPr>
      <w:r w:rsidRPr="005D5A9B">
        <w:rPr>
          <w:rFonts w:ascii="Calibri" w:hAnsi="Calibri" w:cs="Calibri"/>
          <w:sz w:val="28"/>
          <w:szCs w:val="28"/>
        </w:rPr>
        <w:t xml:space="preserve">Failure to comply with </w:t>
      </w:r>
      <w:r w:rsidR="00A212AE">
        <w:rPr>
          <w:rFonts w:ascii="Calibri" w:eastAsia="Times New Roman" w:hAnsi="Calibri" w:cs="Calibri"/>
          <w:b/>
          <w:bCs/>
          <w:iCs/>
          <w:sz w:val="28"/>
          <w:szCs w:val="28"/>
          <w:lang w:val="en"/>
        </w:rPr>
        <w:t>(your company name)</w:t>
      </w:r>
      <w:r w:rsidR="00A212AE" w:rsidRPr="005D5A9B">
        <w:rPr>
          <w:rFonts w:ascii="Calibri" w:eastAsia="Times New Roman" w:hAnsi="Calibri" w:cs="Calibri"/>
          <w:iCs/>
          <w:sz w:val="28"/>
          <w:szCs w:val="28"/>
          <w:lang w:val="en"/>
        </w:rPr>
        <w:t xml:space="preserve">, </w:t>
      </w:r>
      <w:r w:rsidRPr="005D5A9B">
        <w:rPr>
          <w:rFonts w:ascii="Calibri" w:hAnsi="Calibri" w:cs="Calibri"/>
          <w:sz w:val="28"/>
          <w:szCs w:val="28"/>
        </w:rPr>
        <w:t>Propane Cylinder Qualifications policy will result in disciplinary action up to, or including, employment suspension or termination.</w:t>
      </w:r>
    </w:p>
    <w:sectPr w:rsidR="007D04CA" w:rsidRPr="005D5A9B" w:rsidSect="00F04A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F53F7" w14:textId="77777777" w:rsidR="00C21AFF" w:rsidRDefault="00C21AFF" w:rsidP="00354F33">
      <w:pPr>
        <w:spacing w:after="0" w:line="240" w:lineRule="auto"/>
      </w:pPr>
      <w:r>
        <w:separator/>
      </w:r>
    </w:p>
  </w:endnote>
  <w:endnote w:type="continuationSeparator" w:id="0">
    <w:p w14:paraId="02790985" w14:textId="77777777" w:rsidR="00C21AFF" w:rsidRDefault="00C21AFF" w:rsidP="0035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11AC4" w14:textId="77777777" w:rsidR="00A01BE7" w:rsidRDefault="00A01B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7964" w14:textId="2C5AFEB0" w:rsidR="00354F33" w:rsidRPr="0070010C" w:rsidRDefault="00354F33" w:rsidP="007001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63E23" w14:textId="77777777" w:rsidR="00A01BE7" w:rsidRDefault="00A01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D45B3" w14:textId="77777777" w:rsidR="00C21AFF" w:rsidRDefault="00C21AFF" w:rsidP="00354F33">
      <w:pPr>
        <w:spacing w:after="0" w:line="240" w:lineRule="auto"/>
      </w:pPr>
      <w:r>
        <w:separator/>
      </w:r>
    </w:p>
  </w:footnote>
  <w:footnote w:type="continuationSeparator" w:id="0">
    <w:p w14:paraId="0983C79A" w14:textId="77777777" w:rsidR="00C21AFF" w:rsidRDefault="00C21AFF" w:rsidP="00354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82BB2" w14:textId="77777777" w:rsidR="00A01BE7" w:rsidRDefault="00A01B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BB7CB" w14:textId="77777777" w:rsidR="00A01BE7" w:rsidRDefault="00A01B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DBFD" w14:textId="77777777" w:rsidR="00A01BE7" w:rsidRDefault="00A01B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762C8"/>
    <w:multiLevelType w:val="hybridMultilevel"/>
    <w:tmpl w:val="1F3CBC80"/>
    <w:lvl w:ilvl="0" w:tplc="0409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542547E0"/>
    <w:multiLevelType w:val="hybridMultilevel"/>
    <w:tmpl w:val="5704D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C1786B"/>
    <w:multiLevelType w:val="hybridMultilevel"/>
    <w:tmpl w:val="CCB0F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932B6E"/>
    <w:multiLevelType w:val="hybridMultilevel"/>
    <w:tmpl w:val="BEE87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48361162">
    <w:abstractNumId w:val="1"/>
  </w:num>
  <w:num w:numId="2" w16cid:durableId="1590578884">
    <w:abstractNumId w:val="0"/>
  </w:num>
  <w:num w:numId="3" w16cid:durableId="1871607786">
    <w:abstractNumId w:val="3"/>
  </w:num>
  <w:num w:numId="4" w16cid:durableId="6188757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72E"/>
    <w:rsid w:val="00040739"/>
    <w:rsid w:val="00090076"/>
    <w:rsid w:val="0009102D"/>
    <w:rsid w:val="000C5379"/>
    <w:rsid w:val="000D7A07"/>
    <w:rsid w:val="000F0F03"/>
    <w:rsid w:val="00111983"/>
    <w:rsid w:val="0013539F"/>
    <w:rsid w:val="0016093B"/>
    <w:rsid w:val="00171D24"/>
    <w:rsid w:val="00184C5E"/>
    <w:rsid w:val="001B1F34"/>
    <w:rsid w:val="001E1CC3"/>
    <w:rsid w:val="001E3E1F"/>
    <w:rsid w:val="001E53DF"/>
    <w:rsid w:val="001F41BE"/>
    <w:rsid w:val="002A57F7"/>
    <w:rsid w:val="002A7744"/>
    <w:rsid w:val="002B7C73"/>
    <w:rsid w:val="003250BE"/>
    <w:rsid w:val="00354F33"/>
    <w:rsid w:val="003A38C2"/>
    <w:rsid w:val="003B7CD8"/>
    <w:rsid w:val="004213B8"/>
    <w:rsid w:val="004245BC"/>
    <w:rsid w:val="004672C1"/>
    <w:rsid w:val="004B2DB3"/>
    <w:rsid w:val="004C7E1F"/>
    <w:rsid w:val="004D3AF2"/>
    <w:rsid w:val="0050772F"/>
    <w:rsid w:val="0056587D"/>
    <w:rsid w:val="00597475"/>
    <w:rsid w:val="005D3DD2"/>
    <w:rsid w:val="005D4BE5"/>
    <w:rsid w:val="005D5A9B"/>
    <w:rsid w:val="00633DA0"/>
    <w:rsid w:val="00670BD8"/>
    <w:rsid w:val="0070010C"/>
    <w:rsid w:val="00724C3F"/>
    <w:rsid w:val="007B5A7E"/>
    <w:rsid w:val="007D04CA"/>
    <w:rsid w:val="007F1544"/>
    <w:rsid w:val="008A4B46"/>
    <w:rsid w:val="008C7708"/>
    <w:rsid w:val="00963C86"/>
    <w:rsid w:val="009A4996"/>
    <w:rsid w:val="009B3F52"/>
    <w:rsid w:val="009C18CE"/>
    <w:rsid w:val="009F086C"/>
    <w:rsid w:val="00A01BE7"/>
    <w:rsid w:val="00A212AE"/>
    <w:rsid w:val="00A36218"/>
    <w:rsid w:val="00A5068F"/>
    <w:rsid w:val="00AA0977"/>
    <w:rsid w:val="00AC01D0"/>
    <w:rsid w:val="00AC3C0B"/>
    <w:rsid w:val="00AE600A"/>
    <w:rsid w:val="00B2325B"/>
    <w:rsid w:val="00B253D3"/>
    <w:rsid w:val="00B4091C"/>
    <w:rsid w:val="00BB4351"/>
    <w:rsid w:val="00BC04B8"/>
    <w:rsid w:val="00BD4D18"/>
    <w:rsid w:val="00BD7ABA"/>
    <w:rsid w:val="00BE4C35"/>
    <w:rsid w:val="00C21AFF"/>
    <w:rsid w:val="00C33FDB"/>
    <w:rsid w:val="00C54B9E"/>
    <w:rsid w:val="00C63C74"/>
    <w:rsid w:val="00C825E9"/>
    <w:rsid w:val="00D5272E"/>
    <w:rsid w:val="00D80D86"/>
    <w:rsid w:val="00DC35D6"/>
    <w:rsid w:val="00DE54AC"/>
    <w:rsid w:val="00E03996"/>
    <w:rsid w:val="00E37DE6"/>
    <w:rsid w:val="00E95004"/>
    <w:rsid w:val="00EA1FEE"/>
    <w:rsid w:val="00ED7C28"/>
    <w:rsid w:val="00F04A21"/>
    <w:rsid w:val="00F56DCE"/>
    <w:rsid w:val="00FB7394"/>
    <w:rsid w:val="00FC34E3"/>
    <w:rsid w:val="00FC5952"/>
    <w:rsid w:val="00FE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08ACD"/>
  <w15:chartTrackingRefBased/>
  <w15:docId w15:val="{7E00C7D8-351D-4ECD-836B-A04E8A89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57F7"/>
    <w:pPr>
      <w:ind w:left="720"/>
      <w:contextualSpacing/>
    </w:pPr>
  </w:style>
  <w:style w:type="character" w:customStyle="1" w:styleId="fontstyle01">
    <w:name w:val="fontstyle01"/>
    <w:basedOn w:val="DefaultParagraphFont"/>
    <w:rsid w:val="002A57F7"/>
    <w:rPr>
      <w:rFonts w:ascii="Calibri" w:hAnsi="Calibri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2A57F7"/>
    <w:rPr>
      <w:rFonts w:ascii="Calibri-Bold" w:hAnsi="Calibri-Bold" w:hint="default"/>
      <w:b/>
      <w:bCs/>
      <w:i w:val="0"/>
      <w:iCs w:val="0"/>
      <w:color w:val="00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54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F33"/>
  </w:style>
  <w:style w:type="paragraph" w:styleId="Footer">
    <w:name w:val="footer"/>
    <w:basedOn w:val="Normal"/>
    <w:link w:val="FooterChar"/>
    <w:uiPriority w:val="99"/>
    <w:unhideWhenUsed/>
    <w:rsid w:val="00354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F33"/>
  </w:style>
  <w:style w:type="character" w:styleId="Strong">
    <w:name w:val="Strong"/>
    <w:basedOn w:val="DefaultParagraphFont"/>
    <w:uiPriority w:val="22"/>
    <w:qFormat/>
    <w:rsid w:val="00A5068F"/>
    <w:rPr>
      <w:b/>
      <w:bCs/>
    </w:rPr>
  </w:style>
  <w:style w:type="character" w:styleId="Hyperlink">
    <w:name w:val="Hyperlink"/>
    <w:basedOn w:val="DefaultParagraphFont"/>
    <w:uiPriority w:val="99"/>
    <w:unhideWhenUsed/>
    <w:rsid w:val="001E1C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www.phmsa.dot.gov/hazmat/pressure-vessels-approvals/designated-approval-agencies-pdf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6" ma:contentTypeDescription="Create a new document." ma:contentTypeScope="" ma:versionID="b9ff2dd29c9d279238587b8621b787fd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2691e206b021ebb9ff97cc04fa6e6621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1581C0-2016-4B43-9498-00B092B1AA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7F685A-B09C-427D-A8E2-C6FDDEC65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D017F7-58FB-4CEF-9D0F-04C0DCF99C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3351DF-5B8C-492C-9248-62CCD7DE2334}">
  <ds:schemaRefs>
    <ds:schemaRef ds:uri="http://schemas.microsoft.com/office/2006/metadata/properties"/>
    <ds:schemaRef ds:uri="http://schemas.microsoft.com/office/infopath/2007/PartnerControls"/>
    <ds:schemaRef ds:uri="360febeb-7366-4b84-9b0e-9844ea0530c6"/>
    <ds:schemaRef ds:uri="26d29b98-aeef-4327-9348-13917ee0e6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Whittaker</dc:creator>
  <cp:keywords/>
  <dc:description/>
  <cp:lastModifiedBy>Rick Means</cp:lastModifiedBy>
  <cp:revision>5</cp:revision>
  <dcterms:created xsi:type="dcterms:W3CDTF">2022-09-26T15:28:00Z</dcterms:created>
  <dcterms:modified xsi:type="dcterms:W3CDTF">2022-09-26T15:31:00Z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  <property fmtid="{D5CDD505-2E9C-101B-9397-08002B2CF9AE}" pid="3" name="MediaServiceImageTags">
    <vt:lpwstr/>
  </property>
</Properties>
</file>